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B3" w:rsidRDefault="009C00AA" w:rsidP="00132348">
      <w:pPr>
        <w:spacing w:after="120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Fjármálafyrirtækjum</w:t>
      </w:r>
      <w:r w:rsidR="00663353">
        <w:rPr>
          <w:rFonts w:asciiTheme="minorHAnsi" w:hAnsiTheme="minorHAnsi"/>
          <w:sz w:val="20"/>
          <w:szCs w:val="20"/>
          <w:lang w:val="is-IS"/>
        </w:rPr>
        <w:t>, þ.m.t. Arctica Finance hf.</w:t>
      </w:r>
      <w:r w:rsidR="00183898">
        <w:rPr>
          <w:rFonts w:asciiTheme="minorHAnsi" w:hAnsiTheme="minorHAnsi"/>
          <w:sz w:val="20"/>
          <w:szCs w:val="20"/>
          <w:lang w:val="is-IS"/>
        </w:rPr>
        <w:t xml:space="preserve"> („Arctica“)</w:t>
      </w:r>
      <w:r w:rsidR="00663353">
        <w:rPr>
          <w:rFonts w:asciiTheme="minorHAnsi" w:hAnsiTheme="minorHAnsi"/>
          <w:sz w:val="20"/>
          <w:szCs w:val="20"/>
          <w:lang w:val="is-IS"/>
        </w:rPr>
        <w:t>,</w:t>
      </w:r>
      <w:r>
        <w:rPr>
          <w:rFonts w:asciiTheme="minorHAnsi" w:hAnsiTheme="minorHAnsi"/>
          <w:sz w:val="20"/>
          <w:szCs w:val="20"/>
          <w:lang w:val="is-IS"/>
        </w:rPr>
        <w:t xml:space="preserve"> ber samkvæmt lögum </w:t>
      </w:r>
      <w:r w:rsidR="00994930">
        <w:rPr>
          <w:rFonts w:asciiTheme="minorHAnsi" w:hAnsiTheme="minorHAnsi"/>
          <w:sz w:val="20"/>
          <w:szCs w:val="20"/>
          <w:lang w:val="is-IS"/>
        </w:rPr>
        <w:t xml:space="preserve">og reglugerðum </w:t>
      </w:r>
      <w:r w:rsidR="00994930" w:rsidRPr="00994930">
        <w:rPr>
          <w:rFonts w:asciiTheme="minorHAnsi" w:hAnsiTheme="minorHAnsi"/>
          <w:sz w:val="20"/>
          <w:szCs w:val="20"/>
          <w:lang w:val="is-IS"/>
        </w:rPr>
        <w:t xml:space="preserve">(m.a. 16. og 21. gr. laga nr. 108/2007, um verðbréfaviðskipti) </w:t>
      </w:r>
      <w:r>
        <w:rPr>
          <w:rFonts w:asciiTheme="minorHAnsi" w:hAnsiTheme="minorHAnsi"/>
          <w:sz w:val="20"/>
          <w:szCs w:val="20"/>
          <w:lang w:val="is-IS"/>
        </w:rPr>
        <w:t xml:space="preserve">að </w:t>
      </w:r>
      <w:r w:rsidR="00201EB3">
        <w:rPr>
          <w:rFonts w:asciiTheme="minorHAnsi" w:hAnsiTheme="minorHAnsi"/>
          <w:sz w:val="20"/>
          <w:szCs w:val="20"/>
          <w:lang w:val="is-IS"/>
        </w:rPr>
        <w:t>afla upplýsinga um viðskiptavini</w:t>
      </w:r>
      <w:r>
        <w:rPr>
          <w:rFonts w:asciiTheme="minorHAnsi" w:hAnsiTheme="minorHAnsi"/>
          <w:sz w:val="20"/>
          <w:szCs w:val="20"/>
          <w:lang w:val="is-IS"/>
        </w:rPr>
        <w:t>,</w:t>
      </w:r>
      <w:r w:rsidR="00201EB3">
        <w:rPr>
          <w:rFonts w:asciiTheme="minorHAnsi" w:hAnsiTheme="minorHAnsi"/>
          <w:sz w:val="20"/>
          <w:szCs w:val="20"/>
          <w:lang w:val="is-IS"/>
        </w:rPr>
        <w:t xml:space="preserve"> þannig að </w:t>
      </w:r>
      <w:r w:rsidR="00663353">
        <w:rPr>
          <w:rFonts w:asciiTheme="minorHAnsi" w:hAnsiTheme="minorHAnsi"/>
          <w:sz w:val="20"/>
          <w:szCs w:val="20"/>
          <w:lang w:val="is-IS"/>
        </w:rPr>
        <w:t xml:space="preserve">þau </w:t>
      </w:r>
      <w:r w:rsidR="00201EB3">
        <w:rPr>
          <w:rFonts w:asciiTheme="minorHAnsi" w:hAnsiTheme="minorHAnsi"/>
          <w:sz w:val="20"/>
          <w:szCs w:val="20"/>
          <w:lang w:val="is-IS"/>
        </w:rPr>
        <w:t>geti betur lagt mat á hæfi viðskiptavinar til að eiga viðskipti í takt við aðstæður viðskiptavinar og flokkað viðskiptavini</w:t>
      </w:r>
      <w:r w:rsidR="00067B74">
        <w:rPr>
          <w:rStyle w:val="FootnoteReference"/>
          <w:rFonts w:asciiTheme="minorHAnsi" w:hAnsiTheme="minorHAnsi"/>
          <w:sz w:val="20"/>
          <w:szCs w:val="20"/>
          <w:lang w:val="is-IS"/>
        </w:rPr>
        <w:footnoteReference w:id="1"/>
      </w:r>
      <w:r w:rsidR="00201EB3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994930" w:rsidRPr="00994930">
        <w:rPr>
          <w:rFonts w:asciiTheme="minorHAnsi" w:hAnsiTheme="minorHAnsi"/>
          <w:sz w:val="20"/>
          <w:szCs w:val="20"/>
          <w:lang w:val="is-IS"/>
        </w:rPr>
        <w:t>(sjá má umfjöllun um flokkun viðskiptavina og um áhættu fjármálagerninga á heimasíðu Arctica)</w:t>
      </w:r>
      <w:r w:rsidR="00201EB3">
        <w:rPr>
          <w:rFonts w:asciiTheme="minorHAnsi" w:hAnsiTheme="minorHAnsi"/>
          <w:sz w:val="20"/>
          <w:szCs w:val="20"/>
          <w:lang w:val="is-IS"/>
        </w:rPr>
        <w:t xml:space="preserve">. Arctica </w:t>
      </w:r>
      <w:r w:rsidR="00FE5704">
        <w:rPr>
          <w:rFonts w:asciiTheme="minorHAnsi" w:hAnsiTheme="minorHAnsi"/>
          <w:sz w:val="20"/>
          <w:szCs w:val="20"/>
          <w:lang w:val="is-IS"/>
        </w:rPr>
        <w:t>er skuldbindið lögum samkvæmt</w:t>
      </w:r>
      <w:r w:rsidR="00201EB3">
        <w:rPr>
          <w:rFonts w:asciiTheme="minorHAnsi" w:hAnsiTheme="minorHAnsi"/>
          <w:sz w:val="20"/>
          <w:szCs w:val="20"/>
          <w:lang w:val="is-IS"/>
        </w:rPr>
        <w:t xml:space="preserve"> til að gæta fyllsta trúnaðar um upplýsingar þær sem fram koma </w:t>
      </w:r>
      <w:r w:rsidR="00CA6EAB">
        <w:rPr>
          <w:rFonts w:asciiTheme="minorHAnsi" w:hAnsiTheme="minorHAnsi"/>
          <w:sz w:val="20"/>
          <w:szCs w:val="20"/>
          <w:lang w:val="is-IS"/>
        </w:rPr>
        <w:t>á</w:t>
      </w:r>
      <w:r w:rsidR="00201EB3">
        <w:rPr>
          <w:rFonts w:asciiTheme="minorHAnsi" w:hAnsiTheme="minorHAnsi"/>
          <w:sz w:val="20"/>
          <w:szCs w:val="20"/>
          <w:lang w:val="is-IS"/>
        </w:rPr>
        <w:t xml:space="preserve"> eyðublaði þessu.</w:t>
      </w:r>
    </w:p>
    <w:p w:rsidR="00201EB3" w:rsidRDefault="00663353" w:rsidP="00132348">
      <w:pPr>
        <w:spacing w:after="120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 xml:space="preserve">Til að tryggja </w:t>
      </w:r>
      <w:r w:rsidR="00994930">
        <w:rPr>
          <w:rFonts w:asciiTheme="minorHAnsi" w:hAnsiTheme="minorHAnsi"/>
          <w:sz w:val="20"/>
          <w:szCs w:val="20"/>
          <w:lang w:val="is-IS"/>
        </w:rPr>
        <w:t xml:space="preserve">betur </w:t>
      </w:r>
      <w:r>
        <w:rPr>
          <w:rFonts w:asciiTheme="minorHAnsi" w:hAnsiTheme="minorHAnsi"/>
          <w:sz w:val="20"/>
          <w:szCs w:val="20"/>
          <w:lang w:val="is-IS"/>
        </w:rPr>
        <w:t xml:space="preserve">vandaða ráðgjöf er mikilvægt að viðskiptavinur svari spurningum </w:t>
      </w:r>
      <w:r w:rsidR="004D0B59">
        <w:rPr>
          <w:rFonts w:asciiTheme="minorHAnsi" w:hAnsiTheme="minorHAnsi"/>
          <w:sz w:val="20"/>
          <w:szCs w:val="20"/>
          <w:lang w:val="is-IS"/>
        </w:rPr>
        <w:t xml:space="preserve">hér að neðan </w:t>
      </w:r>
      <w:r>
        <w:rPr>
          <w:rFonts w:asciiTheme="minorHAnsi" w:hAnsiTheme="minorHAnsi"/>
          <w:sz w:val="20"/>
          <w:szCs w:val="20"/>
          <w:lang w:val="is-IS"/>
        </w:rPr>
        <w:t xml:space="preserve">eftir bestu vitund. </w:t>
      </w:r>
      <w:r w:rsidR="004D0B59">
        <w:rPr>
          <w:rFonts w:asciiTheme="minorHAnsi" w:hAnsiTheme="minorHAnsi"/>
          <w:sz w:val="20"/>
          <w:szCs w:val="20"/>
          <w:lang w:val="is-IS"/>
        </w:rPr>
        <w:t>Röng eða ó</w:t>
      </w:r>
      <w:r>
        <w:rPr>
          <w:rFonts w:asciiTheme="minorHAnsi" w:hAnsiTheme="minorHAnsi"/>
          <w:sz w:val="20"/>
          <w:szCs w:val="20"/>
          <w:lang w:val="is-IS"/>
        </w:rPr>
        <w:t xml:space="preserve">fullnægjandi upplýsingagjöf gerir Arctica ekki fært að veita </w:t>
      </w:r>
      <w:r w:rsidR="004D0B59">
        <w:rPr>
          <w:rFonts w:asciiTheme="minorHAnsi" w:hAnsiTheme="minorHAnsi"/>
          <w:sz w:val="20"/>
          <w:szCs w:val="20"/>
          <w:lang w:val="is-IS"/>
        </w:rPr>
        <w:t xml:space="preserve">viðeigandi </w:t>
      </w:r>
      <w:r>
        <w:rPr>
          <w:rFonts w:asciiTheme="minorHAnsi" w:hAnsiTheme="minorHAnsi"/>
          <w:sz w:val="20"/>
          <w:szCs w:val="20"/>
          <w:lang w:val="is-IS"/>
        </w:rPr>
        <w:t xml:space="preserve">ráðgjöf um fjárfestingar eða </w:t>
      </w:r>
      <w:r w:rsidR="00CA6EAB">
        <w:rPr>
          <w:rFonts w:asciiTheme="minorHAnsi" w:hAnsiTheme="minorHAnsi"/>
          <w:sz w:val="20"/>
          <w:szCs w:val="20"/>
          <w:lang w:val="is-IS"/>
        </w:rPr>
        <w:t>eig</w:t>
      </w:r>
      <w:r w:rsidR="004D0B59">
        <w:rPr>
          <w:rFonts w:asciiTheme="minorHAnsi" w:hAnsiTheme="minorHAnsi"/>
          <w:sz w:val="20"/>
          <w:szCs w:val="20"/>
          <w:lang w:val="is-IS"/>
        </w:rPr>
        <w:t>n</w:t>
      </w:r>
      <w:r w:rsidR="00CA6EAB">
        <w:rPr>
          <w:rFonts w:asciiTheme="minorHAnsi" w:hAnsiTheme="minorHAnsi"/>
          <w:sz w:val="20"/>
          <w:szCs w:val="20"/>
          <w:lang w:val="is-IS"/>
        </w:rPr>
        <w:t>astýringar</w:t>
      </w:r>
      <w:r>
        <w:rPr>
          <w:rFonts w:asciiTheme="minorHAnsi" w:hAnsiTheme="minorHAnsi"/>
          <w:sz w:val="20"/>
          <w:szCs w:val="20"/>
          <w:lang w:val="is-IS"/>
        </w:rPr>
        <w:t>þjónustu. Viðskiptavinur ber ábyrgð á því óhagræði og tjóni sem leiða kann af því.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52"/>
      </w:tblGrid>
      <w:tr w:rsidR="00051E99" w:rsidTr="00051E99">
        <w:tc>
          <w:tcPr>
            <w:tcW w:w="9552" w:type="dxa"/>
            <w:shd w:val="clear" w:color="auto" w:fill="DDD9C3" w:themeFill="background2" w:themeFillShade="E6"/>
          </w:tcPr>
          <w:p w:rsidR="00051E99" w:rsidRPr="00051E99" w:rsidRDefault="00051E99" w:rsidP="0047167A">
            <w:pPr>
              <w:pStyle w:val="ListParagraph"/>
              <w:numPr>
                <w:ilvl w:val="0"/>
                <w:numId w:val="18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lang w:val="is-IS"/>
              </w:rPr>
            </w:pPr>
            <w:r w:rsidRPr="00051E99">
              <w:rPr>
                <w:rFonts w:asciiTheme="minorHAnsi" w:hAnsiTheme="minorHAnsi"/>
                <w:b/>
                <w:lang w:val="is-IS"/>
              </w:rPr>
              <w:t>Viðskiptavinur</w:t>
            </w:r>
          </w:p>
        </w:tc>
      </w:tr>
    </w:tbl>
    <w:p w:rsidR="00051E99" w:rsidRPr="00201EB3" w:rsidRDefault="00051E99" w:rsidP="00051E99">
      <w:pPr>
        <w:jc w:val="both"/>
        <w:rPr>
          <w:rFonts w:asciiTheme="minorHAnsi" w:hAnsiTheme="minorHAnsi"/>
          <w:sz w:val="20"/>
          <w:szCs w:val="20"/>
          <w:lang w:val="is-I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06"/>
        <w:gridCol w:w="4814"/>
      </w:tblGrid>
      <w:tr w:rsidR="002D15BC" w:rsidTr="00E93927">
        <w:trPr>
          <w:trHeight w:hRule="exact" w:val="454"/>
        </w:trPr>
        <w:tc>
          <w:tcPr>
            <w:tcW w:w="4706" w:type="dxa"/>
            <w:tcBorders>
              <w:top w:val="single" w:sz="4" w:space="0" w:color="auto"/>
            </w:tcBorders>
          </w:tcPr>
          <w:p w:rsidR="002D15BC" w:rsidRDefault="002D15BC" w:rsidP="002D15BC">
            <w:pPr>
              <w:jc w:val="both"/>
              <w:rPr>
                <w:rFonts w:asciiTheme="minorHAnsi" w:hAnsiTheme="minorHAnsi"/>
                <w:sz w:val="16"/>
                <w:szCs w:val="16"/>
                <w:lang w:val="is-IS"/>
              </w:rPr>
            </w:pPr>
            <w:r>
              <w:rPr>
                <w:rFonts w:asciiTheme="minorHAnsi" w:hAnsiTheme="minorHAnsi"/>
                <w:sz w:val="16"/>
                <w:szCs w:val="16"/>
                <w:lang w:val="is-IS"/>
              </w:rPr>
              <w:t>Nafn:</w:t>
            </w:r>
          </w:p>
          <w:p w:rsidR="002D15BC" w:rsidRPr="00E72A12" w:rsidRDefault="00F33338" w:rsidP="002D15BC">
            <w:pPr>
              <w:jc w:val="both"/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 w:rsidR="002D15BC"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  <w:bookmarkEnd w:id="0"/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2D15BC" w:rsidRDefault="002D15BC" w:rsidP="002D15BC">
            <w:pPr>
              <w:jc w:val="both"/>
              <w:rPr>
                <w:rFonts w:asciiTheme="minorHAnsi" w:hAnsiTheme="minorHAnsi"/>
                <w:sz w:val="16"/>
                <w:szCs w:val="16"/>
                <w:lang w:val="is-IS"/>
              </w:rPr>
            </w:pPr>
            <w:r>
              <w:rPr>
                <w:rFonts w:asciiTheme="minorHAnsi" w:hAnsiTheme="minorHAnsi"/>
                <w:sz w:val="16"/>
                <w:szCs w:val="16"/>
                <w:lang w:val="is-IS"/>
              </w:rPr>
              <w:t>Kennitala:</w:t>
            </w:r>
          </w:p>
          <w:p w:rsidR="002D15BC" w:rsidRPr="00E72A12" w:rsidRDefault="00F33338" w:rsidP="002D15BC">
            <w:pPr>
              <w:jc w:val="both"/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D15BC"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  <w:tr w:rsidR="002D15BC" w:rsidTr="00E93927">
        <w:trPr>
          <w:trHeight w:hRule="exact" w:val="454"/>
        </w:trPr>
        <w:tc>
          <w:tcPr>
            <w:tcW w:w="4706" w:type="dxa"/>
          </w:tcPr>
          <w:p w:rsidR="002D15BC" w:rsidRDefault="002D15BC" w:rsidP="002D15BC">
            <w:pPr>
              <w:jc w:val="both"/>
              <w:rPr>
                <w:rFonts w:asciiTheme="minorHAnsi" w:hAnsiTheme="minorHAnsi"/>
                <w:sz w:val="16"/>
                <w:szCs w:val="16"/>
                <w:lang w:val="is-IS"/>
              </w:rPr>
            </w:pPr>
            <w:r>
              <w:rPr>
                <w:rFonts w:asciiTheme="minorHAnsi" w:hAnsiTheme="minorHAnsi"/>
                <w:sz w:val="16"/>
                <w:szCs w:val="16"/>
                <w:lang w:val="is-IS"/>
              </w:rPr>
              <w:t>Lögheimili:</w:t>
            </w:r>
          </w:p>
          <w:p w:rsidR="002D15BC" w:rsidRPr="00E72A12" w:rsidRDefault="00F33338" w:rsidP="002D15BC">
            <w:pPr>
              <w:jc w:val="both"/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D15BC"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</w:p>
        </w:tc>
        <w:tc>
          <w:tcPr>
            <w:tcW w:w="4814" w:type="dxa"/>
          </w:tcPr>
          <w:p w:rsidR="002D15BC" w:rsidRDefault="002D15BC" w:rsidP="002D15BC">
            <w:pPr>
              <w:jc w:val="both"/>
              <w:rPr>
                <w:rFonts w:asciiTheme="minorHAnsi" w:hAnsiTheme="minorHAnsi"/>
                <w:sz w:val="16"/>
                <w:szCs w:val="16"/>
                <w:lang w:val="is-IS"/>
              </w:rPr>
            </w:pPr>
            <w:r>
              <w:rPr>
                <w:rFonts w:asciiTheme="minorHAnsi" w:hAnsiTheme="minorHAnsi"/>
                <w:sz w:val="16"/>
                <w:szCs w:val="16"/>
                <w:lang w:val="is-IS"/>
              </w:rPr>
              <w:t>Póstnr. og sveitarfélag:</w:t>
            </w:r>
          </w:p>
          <w:p w:rsidR="002D15BC" w:rsidRPr="00E72A12" w:rsidRDefault="00F33338" w:rsidP="002D15BC">
            <w:pPr>
              <w:jc w:val="both"/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D15BC"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lang w:val="is-IS"/>
              </w:rPr>
              <w:t> </w:t>
            </w:r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</w:tbl>
    <w:p w:rsidR="00051E99" w:rsidRPr="00051E99" w:rsidRDefault="00051E99" w:rsidP="00051E99">
      <w:pPr>
        <w:pStyle w:val="ListParagraph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52"/>
      </w:tblGrid>
      <w:tr w:rsidR="00051E99" w:rsidRPr="00CD2F45" w:rsidTr="003D35C9">
        <w:tc>
          <w:tcPr>
            <w:tcW w:w="9552" w:type="dxa"/>
            <w:shd w:val="clear" w:color="auto" w:fill="DDD9C3" w:themeFill="background2" w:themeFillShade="E6"/>
          </w:tcPr>
          <w:p w:rsidR="00051E99" w:rsidRPr="00CD2F45" w:rsidRDefault="00051E99" w:rsidP="003D35C9">
            <w:pPr>
              <w:pStyle w:val="ListParagraph"/>
              <w:numPr>
                <w:ilvl w:val="0"/>
                <w:numId w:val="18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lang w:val="is-IS"/>
              </w:rPr>
            </w:pPr>
            <w:r w:rsidRPr="00CD2F45">
              <w:rPr>
                <w:rFonts w:asciiTheme="minorHAnsi" w:hAnsiTheme="minorHAnsi"/>
                <w:b/>
                <w:lang w:val="is-IS"/>
              </w:rPr>
              <w:t>Markmið og afstaða til áhættu</w:t>
            </w:r>
          </w:p>
        </w:tc>
      </w:tr>
    </w:tbl>
    <w:p w:rsidR="000B574B" w:rsidRPr="00CD2F45" w:rsidRDefault="00B5190A" w:rsidP="001C31D4">
      <w:pPr>
        <w:pStyle w:val="ListParagraph"/>
        <w:numPr>
          <w:ilvl w:val="0"/>
          <w:numId w:val="14"/>
        </w:numPr>
        <w:spacing w:before="12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 w:rsidRPr="00CD2F45">
        <w:rPr>
          <w:rFonts w:asciiTheme="minorHAnsi" w:hAnsiTheme="minorHAnsi"/>
          <w:sz w:val="20"/>
          <w:szCs w:val="20"/>
          <w:lang w:val="is-IS"/>
        </w:rPr>
        <w:t>Almennt séð, h</w:t>
      </w:r>
      <w:r w:rsidR="001C31D4" w:rsidRPr="00CD2F45">
        <w:rPr>
          <w:rFonts w:asciiTheme="minorHAnsi" w:hAnsiTheme="minorHAnsi"/>
          <w:sz w:val="20"/>
          <w:szCs w:val="20"/>
          <w:lang w:val="is-IS"/>
        </w:rPr>
        <w:t xml:space="preserve">versu lengi </w:t>
      </w:r>
      <w:r w:rsidRPr="00CD2F45">
        <w:rPr>
          <w:rFonts w:asciiTheme="minorHAnsi" w:hAnsiTheme="minorHAnsi"/>
          <w:sz w:val="20"/>
          <w:szCs w:val="20"/>
          <w:lang w:val="is-IS"/>
        </w:rPr>
        <w:t xml:space="preserve">hugsar </w:t>
      </w:r>
      <w:r w:rsidR="001C31D4" w:rsidRPr="00CD2F45">
        <w:rPr>
          <w:rFonts w:asciiTheme="minorHAnsi" w:hAnsiTheme="minorHAnsi"/>
          <w:sz w:val="20"/>
          <w:szCs w:val="20"/>
          <w:lang w:val="is-IS"/>
        </w:rPr>
        <w:t>viðskiptavinur sé</w:t>
      </w:r>
      <w:r w:rsidR="000B574B" w:rsidRPr="00CD2F45">
        <w:rPr>
          <w:rFonts w:asciiTheme="minorHAnsi" w:hAnsiTheme="minorHAnsi"/>
          <w:sz w:val="20"/>
          <w:szCs w:val="20"/>
          <w:lang w:val="is-IS"/>
        </w:rPr>
        <w:t>r að eiga/viðhalda fjárfestingu</w:t>
      </w:r>
      <w:r w:rsidR="000824CD" w:rsidRPr="00CD2F45">
        <w:rPr>
          <w:rFonts w:asciiTheme="minorHAnsi" w:hAnsiTheme="minorHAnsi"/>
          <w:sz w:val="20"/>
          <w:szCs w:val="20"/>
          <w:lang w:val="is-IS"/>
        </w:rPr>
        <w:t>m</w:t>
      </w:r>
      <w:r w:rsidR="000B574B" w:rsidRPr="00CD2F45">
        <w:rPr>
          <w:rFonts w:asciiTheme="minorHAnsi" w:hAnsiTheme="minorHAnsi"/>
          <w:sz w:val="20"/>
          <w:szCs w:val="20"/>
          <w:lang w:val="is-IS"/>
        </w:rPr>
        <w:t>?</w:t>
      </w:r>
    </w:p>
    <w:p w:rsidR="001C31D4" w:rsidRDefault="00CD43AC" w:rsidP="000B574B">
      <w:pPr>
        <w:pStyle w:val="ListParagraph"/>
        <w:spacing w:after="12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(</w:t>
      </w:r>
      <w:r w:rsidR="000B574B">
        <w:rPr>
          <w:rFonts w:asciiTheme="minorHAnsi" w:hAnsiTheme="minorHAnsi"/>
          <w:sz w:val="20"/>
          <w:szCs w:val="20"/>
          <w:lang w:val="is-IS"/>
        </w:rPr>
        <w:t>Þ</w:t>
      </w:r>
      <w:r>
        <w:rPr>
          <w:rFonts w:asciiTheme="minorHAnsi" w:hAnsiTheme="minorHAnsi"/>
          <w:sz w:val="20"/>
          <w:szCs w:val="20"/>
          <w:lang w:val="is-IS"/>
        </w:rPr>
        <w:t>ví lengra sem tímabilið er því meiri sveiflur kunna að vera innan tímabilsins</w:t>
      </w:r>
      <w:r w:rsidR="000B574B">
        <w:rPr>
          <w:rFonts w:asciiTheme="minorHAnsi" w:hAnsiTheme="minorHAnsi"/>
          <w:sz w:val="20"/>
          <w:szCs w:val="20"/>
          <w:lang w:val="is-IS"/>
        </w:rPr>
        <w:t>.</w:t>
      </w:r>
      <w:r>
        <w:rPr>
          <w:rFonts w:asciiTheme="minorHAnsi" w:hAnsiTheme="minorHAnsi"/>
          <w:sz w:val="20"/>
          <w:szCs w:val="20"/>
          <w:lang w:val="is-IS"/>
        </w:rPr>
        <w:t>)</w:t>
      </w:r>
    </w:p>
    <w:p w:rsidR="001C31D4" w:rsidRDefault="00F33338" w:rsidP="00B5190A">
      <w:pPr>
        <w:tabs>
          <w:tab w:val="left" w:pos="2552"/>
          <w:tab w:val="left" w:pos="5103"/>
          <w:tab w:val="left" w:pos="7655"/>
        </w:tabs>
        <w:spacing w:after="12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1C31D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1C31D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1C31D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0B574B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663353">
        <w:rPr>
          <w:rFonts w:asciiTheme="minorHAnsi" w:hAnsiTheme="minorHAnsi"/>
          <w:sz w:val="20"/>
          <w:szCs w:val="20"/>
          <w:lang w:val="is-IS"/>
        </w:rPr>
        <w:t>0-1 ár</w:t>
      </w:r>
      <w:r w:rsidR="00663353">
        <w:rPr>
          <w:rFonts w:asciiTheme="minorHAnsi" w:hAnsiTheme="minorHAnsi"/>
          <w:sz w:val="20"/>
          <w:szCs w:val="20"/>
          <w:lang w:val="is-IS"/>
        </w:rPr>
        <w:tab/>
      </w:r>
      <w:r w:rsidR="00663353" w:rsidRPr="001C31D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663353" w:rsidRPr="001C31D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663353" w:rsidRPr="001C31D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663353">
        <w:rPr>
          <w:rFonts w:asciiTheme="minorHAnsi" w:hAnsiTheme="minorHAnsi"/>
          <w:sz w:val="20"/>
          <w:szCs w:val="20"/>
          <w:lang w:val="is-IS"/>
        </w:rPr>
        <w:t xml:space="preserve"> 1-3 ár</w:t>
      </w:r>
      <w:r w:rsidR="001C31D4" w:rsidRPr="001C31D4">
        <w:rPr>
          <w:rFonts w:asciiTheme="minorHAnsi" w:hAnsiTheme="minorHAnsi"/>
          <w:sz w:val="20"/>
          <w:szCs w:val="20"/>
          <w:lang w:val="is-IS"/>
        </w:rPr>
        <w:tab/>
      </w:r>
      <w:r w:rsidRPr="001C31D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1C31D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1C31D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0B574B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1C31D4">
        <w:rPr>
          <w:rFonts w:asciiTheme="minorHAnsi" w:hAnsiTheme="minorHAnsi"/>
          <w:sz w:val="20"/>
          <w:szCs w:val="20"/>
          <w:lang w:val="is-IS"/>
        </w:rPr>
        <w:t>3</w:t>
      </w:r>
      <w:r w:rsidR="00663353">
        <w:rPr>
          <w:rFonts w:asciiTheme="minorHAnsi" w:hAnsiTheme="minorHAnsi"/>
          <w:sz w:val="20"/>
          <w:szCs w:val="20"/>
          <w:lang w:val="is-IS"/>
        </w:rPr>
        <w:t>-5</w:t>
      </w:r>
      <w:r w:rsidR="001C31D4">
        <w:rPr>
          <w:rFonts w:asciiTheme="minorHAnsi" w:hAnsiTheme="minorHAnsi"/>
          <w:sz w:val="20"/>
          <w:szCs w:val="20"/>
          <w:lang w:val="is-IS"/>
        </w:rPr>
        <w:t xml:space="preserve"> ár</w:t>
      </w:r>
      <w:r w:rsidR="001C31D4" w:rsidRPr="001C31D4">
        <w:rPr>
          <w:rFonts w:asciiTheme="minorHAnsi" w:hAnsiTheme="minorHAnsi"/>
          <w:sz w:val="20"/>
          <w:szCs w:val="20"/>
          <w:lang w:val="is-IS"/>
        </w:rPr>
        <w:tab/>
      </w:r>
      <w:r w:rsidRPr="001C31D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1C31D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1C31D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0B574B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663353">
        <w:rPr>
          <w:rFonts w:asciiTheme="minorHAnsi" w:hAnsiTheme="minorHAnsi"/>
          <w:sz w:val="20"/>
          <w:szCs w:val="20"/>
          <w:lang w:val="is-IS"/>
        </w:rPr>
        <w:t xml:space="preserve">5 ár </w:t>
      </w:r>
      <w:r w:rsidR="00CA6EAB">
        <w:rPr>
          <w:rFonts w:asciiTheme="minorHAnsi" w:hAnsiTheme="minorHAnsi"/>
          <w:sz w:val="20"/>
          <w:szCs w:val="20"/>
          <w:lang w:val="is-IS"/>
        </w:rPr>
        <w:t>eða</w:t>
      </w:r>
      <w:r w:rsidR="00663353">
        <w:rPr>
          <w:rFonts w:asciiTheme="minorHAnsi" w:hAnsiTheme="minorHAnsi"/>
          <w:sz w:val="20"/>
          <w:szCs w:val="20"/>
          <w:lang w:val="is-IS"/>
        </w:rPr>
        <w:t xml:space="preserve"> lengur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535"/>
      </w:tblGrid>
      <w:tr w:rsidR="00B5190A" w:rsidTr="00ED113D">
        <w:trPr>
          <w:trHeight w:val="454"/>
        </w:trPr>
        <w:tc>
          <w:tcPr>
            <w:tcW w:w="1667" w:type="dxa"/>
            <w:tcBorders>
              <w:right w:val="single" w:sz="4" w:space="0" w:color="auto"/>
            </w:tcBorders>
          </w:tcPr>
          <w:p w:rsidR="00B5190A" w:rsidRDefault="00B5190A" w:rsidP="00B5190A">
            <w:pPr>
              <w:tabs>
                <w:tab w:val="left" w:pos="2552"/>
                <w:tab w:val="left" w:pos="5103"/>
                <w:tab w:val="left" w:pos="7655"/>
              </w:tabs>
              <w:jc w:val="both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lang w:val="is-IS"/>
              </w:rPr>
              <w:t>Annað (</w:t>
            </w:r>
            <w:r w:rsidRPr="006B7924">
              <w:rPr>
                <w:rFonts w:asciiTheme="minorHAnsi" w:hAnsiTheme="minorHAnsi"/>
                <w:i/>
                <w:lang w:val="is-IS"/>
              </w:rPr>
              <w:t>valkvætt</w:t>
            </w:r>
            <w:r>
              <w:rPr>
                <w:rFonts w:asciiTheme="minorHAnsi" w:hAnsiTheme="minorHAnsi"/>
                <w:lang w:val="is-IS"/>
              </w:rPr>
              <w:t>)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90A" w:rsidRDefault="00B5190A" w:rsidP="00B5190A">
            <w:pPr>
              <w:tabs>
                <w:tab w:val="left" w:pos="2552"/>
                <w:tab w:val="left" w:pos="5103"/>
                <w:tab w:val="left" w:pos="7655"/>
              </w:tabs>
              <w:jc w:val="both"/>
              <w:rPr>
                <w:rFonts w:asciiTheme="minorHAnsi" w:hAnsiTheme="minorHAnsi"/>
                <w:lang w:val="is-IS"/>
              </w:rPr>
            </w:pPr>
            <w:r w:rsidRPr="00C136F9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36F9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C136F9">
              <w:rPr>
                <w:rFonts w:asciiTheme="minorHAnsi" w:hAnsiTheme="minorHAnsi"/>
                <w:lang w:val="is-IS"/>
              </w:rPr>
            </w:r>
            <w:r w:rsidRPr="00C136F9">
              <w:rPr>
                <w:rFonts w:asciiTheme="minorHAnsi" w:hAnsiTheme="minorHAnsi"/>
                <w:lang w:val="is-IS"/>
              </w:rPr>
              <w:fldChar w:fldCharType="separate"/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</w:tbl>
    <w:p w:rsidR="001C31D4" w:rsidRPr="001C31D4" w:rsidRDefault="001C31D4" w:rsidP="000B574B">
      <w:pPr>
        <w:pStyle w:val="ListParagraph"/>
        <w:numPr>
          <w:ilvl w:val="0"/>
          <w:numId w:val="14"/>
        </w:numPr>
        <w:spacing w:before="120" w:after="12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H</w:t>
      </w:r>
      <w:r w:rsidR="000824CD">
        <w:rPr>
          <w:rFonts w:asciiTheme="minorHAnsi" w:hAnsiTheme="minorHAnsi"/>
          <w:sz w:val="20"/>
          <w:szCs w:val="20"/>
          <w:lang w:val="is-IS"/>
        </w:rPr>
        <w:t>ver er afstaða viðskiptavinar til áhættu</w:t>
      </w:r>
      <w:r w:rsidRPr="001C31D4">
        <w:rPr>
          <w:rFonts w:asciiTheme="minorHAnsi" w:hAnsiTheme="minorHAnsi"/>
          <w:sz w:val="20"/>
          <w:szCs w:val="20"/>
          <w:lang w:val="is-IS"/>
        </w:rPr>
        <w:t>?</w:t>
      </w:r>
    </w:p>
    <w:p w:rsidR="008A06B1" w:rsidRDefault="00F33338" w:rsidP="008C67D4">
      <w:pPr>
        <w:tabs>
          <w:tab w:val="left" w:pos="851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782B9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1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782B9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782B9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C67D4">
        <w:rPr>
          <w:rFonts w:asciiTheme="minorHAnsi" w:hAnsiTheme="minorHAnsi"/>
          <w:sz w:val="20"/>
          <w:szCs w:val="20"/>
          <w:lang w:val="is-IS"/>
        </w:rPr>
        <w:tab/>
      </w:r>
      <w:r w:rsidR="000824CD">
        <w:rPr>
          <w:rFonts w:asciiTheme="minorHAnsi" w:hAnsiTheme="minorHAnsi"/>
          <w:sz w:val="20"/>
          <w:szCs w:val="20"/>
          <w:lang w:val="is-IS"/>
        </w:rPr>
        <w:t xml:space="preserve">Lítil áhætta – </w:t>
      </w:r>
      <w:r w:rsidR="008A06B1" w:rsidRPr="004E58ED">
        <w:rPr>
          <w:rFonts w:asciiTheme="minorHAnsi" w:hAnsiTheme="minorHAnsi"/>
          <w:i/>
          <w:sz w:val="20"/>
          <w:szCs w:val="20"/>
          <w:lang w:val="is-IS"/>
        </w:rPr>
        <w:t>Vernda</w:t>
      </w:r>
      <w:r w:rsidR="004E58ED">
        <w:rPr>
          <w:rFonts w:asciiTheme="minorHAnsi" w:hAnsiTheme="minorHAnsi"/>
          <w:i/>
          <w:sz w:val="20"/>
          <w:szCs w:val="20"/>
          <w:lang w:val="is-IS"/>
        </w:rPr>
        <w:t xml:space="preserve"> fjármuni</w:t>
      </w:r>
    </w:p>
    <w:p w:rsidR="000824CD" w:rsidRDefault="000824CD" w:rsidP="0022623D">
      <w:pPr>
        <w:spacing w:after="60"/>
        <w:ind w:left="1418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Markmiðið er að lá</w:t>
      </w:r>
      <w:r w:rsidR="00DA236B">
        <w:rPr>
          <w:rFonts w:asciiTheme="minorHAnsi" w:hAnsiTheme="minorHAnsi"/>
          <w:sz w:val="20"/>
          <w:szCs w:val="20"/>
          <w:lang w:val="is-IS"/>
        </w:rPr>
        <w:t>gmark</w:t>
      </w:r>
      <w:r w:rsidR="004E58ED">
        <w:rPr>
          <w:rFonts w:asciiTheme="minorHAnsi" w:hAnsiTheme="minorHAnsi"/>
          <w:sz w:val="20"/>
          <w:szCs w:val="20"/>
          <w:lang w:val="is-IS"/>
        </w:rPr>
        <w:t xml:space="preserve">a hættu </w:t>
      </w:r>
      <w:r w:rsidR="00DA236B">
        <w:rPr>
          <w:rFonts w:asciiTheme="minorHAnsi" w:hAnsiTheme="minorHAnsi"/>
          <w:sz w:val="20"/>
          <w:szCs w:val="20"/>
          <w:lang w:val="is-IS"/>
        </w:rPr>
        <w:t>á lækkun höfuðstóls</w:t>
      </w:r>
    </w:p>
    <w:p w:rsidR="008A06B1" w:rsidRDefault="00F33338" w:rsidP="008C67D4">
      <w:pPr>
        <w:tabs>
          <w:tab w:val="left" w:pos="851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782B9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782B9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782B9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C67D4">
        <w:rPr>
          <w:rFonts w:asciiTheme="minorHAnsi" w:hAnsiTheme="minorHAnsi"/>
          <w:sz w:val="20"/>
          <w:szCs w:val="20"/>
          <w:lang w:val="is-IS"/>
        </w:rPr>
        <w:tab/>
      </w:r>
      <w:r w:rsidR="000824CD">
        <w:rPr>
          <w:rFonts w:asciiTheme="minorHAnsi" w:hAnsiTheme="minorHAnsi"/>
          <w:sz w:val="20"/>
          <w:szCs w:val="20"/>
          <w:lang w:val="is-IS"/>
        </w:rPr>
        <w:t xml:space="preserve">Miðlungs áhætta – </w:t>
      </w:r>
      <w:r w:rsidR="008A06B1" w:rsidRPr="009C6174">
        <w:rPr>
          <w:rFonts w:asciiTheme="minorHAnsi" w:hAnsiTheme="minorHAnsi"/>
          <w:i/>
          <w:sz w:val="20"/>
          <w:szCs w:val="20"/>
          <w:lang w:val="is-IS"/>
        </w:rPr>
        <w:t xml:space="preserve">Halda </w:t>
      </w:r>
      <w:r w:rsidR="00C44D49">
        <w:rPr>
          <w:rFonts w:asciiTheme="minorHAnsi" w:hAnsiTheme="minorHAnsi"/>
          <w:i/>
          <w:sz w:val="20"/>
          <w:szCs w:val="20"/>
          <w:lang w:val="is-IS"/>
        </w:rPr>
        <w:t>verndun</w:t>
      </w:r>
      <w:r w:rsidR="004E58ED" w:rsidRPr="009C6174">
        <w:rPr>
          <w:rFonts w:asciiTheme="minorHAnsi" w:hAnsiTheme="minorHAnsi"/>
          <w:i/>
          <w:sz w:val="20"/>
          <w:szCs w:val="20"/>
          <w:lang w:val="is-IS"/>
        </w:rPr>
        <w:t xml:space="preserve"> og ávöxtun fjármuna</w:t>
      </w:r>
      <w:r w:rsidR="009C6174" w:rsidRPr="009C6174">
        <w:rPr>
          <w:rFonts w:asciiTheme="minorHAnsi" w:hAnsiTheme="minorHAnsi"/>
          <w:i/>
          <w:sz w:val="20"/>
          <w:szCs w:val="20"/>
          <w:lang w:val="is-IS"/>
        </w:rPr>
        <w:t xml:space="preserve"> í jafnvægi</w:t>
      </w:r>
    </w:p>
    <w:p w:rsidR="000824CD" w:rsidRDefault="000824CD" w:rsidP="000824CD">
      <w:pPr>
        <w:spacing w:after="60"/>
        <w:ind w:left="1418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 xml:space="preserve">Markmiðið er að </w:t>
      </w:r>
      <w:r w:rsidR="009C6174">
        <w:rPr>
          <w:rFonts w:asciiTheme="minorHAnsi" w:hAnsiTheme="minorHAnsi"/>
          <w:sz w:val="20"/>
          <w:szCs w:val="20"/>
          <w:lang w:val="is-IS"/>
        </w:rPr>
        <w:t xml:space="preserve">ná góðu </w:t>
      </w:r>
      <w:r>
        <w:rPr>
          <w:rFonts w:asciiTheme="minorHAnsi" w:hAnsiTheme="minorHAnsi"/>
          <w:sz w:val="20"/>
          <w:szCs w:val="20"/>
          <w:lang w:val="is-IS"/>
        </w:rPr>
        <w:t>jafnv</w:t>
      </w:r>
      <w:r w:rsidR="00DA236B">
        <w:rPr>
          <w:rFonts w:asciiTheme="minorHAnsi" w:hAnsiTheme="minorHAnsi"/>
          <w:sz w:val="20"/>
          <w:szCs w:val="20"/>
          <w:lang w:val="is-IS"/>
        </w:rPr>
        <w:t>ægi á milli áhættu og ávöxtunar</w:t>
      </w:r>
    </w:p>
    <w:p w:rsidR="001C31D4" w:rsidRDefault="00F33338" w:rsidP="008C67D4">
      <w:pPr>
        <w:tabs>
          <w:tab w:val="left" w:pos="851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782B94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1C31D4" w:rsidRPr="00782B94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782B94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C67D4">
        <w:rPr>
          <w:rFonts w:asciiTheme="minorHAnsi" w:hAnsiTheme="minorHAnsi"/>
          <w:sz w:val="20"/>
          <w:szCs w:val="20"/>
          <w:lang w:val="is-IS"/>
        </w:rPr>
        <w:tab/>
      </w:r>
      <w:r w:rsidR="000824CD">
        <w:rPr>
          <w:rFonts w:asciiTheme="minorHAnsi" w:hAnsiTheme="minorHAnsi"/>
          <w:sz w:val="20"/>
          <w:szCs w:val="20"/>
          <w:lang w:val="is-IS"/>
        </w:rPr>
        <w:t>Mikil áhætta –</w:t>
      </w:r>
      <w:r w:rsidR="009C6174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9C6174">
        <w:rPr>
          <w:rFonts w:asciiTheme="minorHAnsi" w:hAnsiTheme="minorHAnsi"/>
          <w:i/>
          <w:sz w:val="20"/>
          <w:szCs w:val="20"/>
          <w:lang w:val="is-IS"/>
        </w:rPr>
        <w:t>Á</w:t>
      </w:r>
      <w:r w:rsidR="008A06B1" w:rsidRPr="009C6174">
        <w:rPr>
          <w:rFonts w:asciiTheme="minorHAnsi" w:hAnsiTheme="minorHAnsi"/>
          <w:i/>
          <w:sz w:val="20"/>
          <w:szCs w:val="20"/>
          <w:lang w:val="is-IS"/>
        </w:rPr>
        <w:t>vaxta fjármuni með því að taka talsverða eða mikla áhættu</w:t>
      </w:r>
    </w:p>
    <w:p w:rsidR="000824CD" w:rsidRDefault="000824CD" w:rsidP="00B5190A">
      <w:pPr>
        <w:spacing w:after="120"/>
        <w:ind w:left="1418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Markmiðið er að freist</w:t>
      </w:r>
      <w:r w:rsidR="00DA236B">
        <w:rPr>
          <w:rFonts w:asciiTheme="minorHAnsi" w:hAnsiTheme="minorHAnsi"/>
          <w:sz w:val="20"/>
          <w:szCs w:val="20"/>
          <w:lang w:val="is-IS"/>
        </w:rPr>
        <w:t>a þess að ná sem mestri ávöxtun</w:t>
      </w:r>
      <w:r w:rsidR="009C6174">
        <w:rPr>
          <w:rFonts w:asciiTheme="minorHAnsi" w:hAnsiTheme="minorHAnsi"/>
          <w:sz w:val="20"/>
          <w:szCs w:val="20"/>
          <w:lang w:val="is-IS"/>
        </w:rPr>
        <w:t>, þó að það feli í sér áhættu</w:t>
      </w:r>
    </w:p>
    <w:tbl>
      <w:tblPr>
        <w:tblStyle w:val="TableGrid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7"/>
        <w:gridCol w:w="7535"/>
      </w:tblGrid>
      <w:tr w:rsidR="00B5190A" w:rsidTr="00ED113D">
        <w:trPr>
          <w:trHeight w:val="454"/>
        </w:trPr>
        <w:tc>
          <w:tcPr>
            <w:tcW w:w="1667" w:type="dxa"/>
            <w:tcBorders>
              <w:right w:val="single" w:sz="4" w:space="0" w:color="auto"/>
            </w:tcBorders>
          </w:tcPr>
          <w:p w:rsidR="00B5190A" w:rsidRDefault="00B5190A" w:rsidP="00886042">
            <w:pPr>
              <w:tabs>
                <w:tab w:val="left" w:pos="2552"/>
                <w:tab w:val="left" w:pos="5103"/>
                <w:tab w:val="left" w:pos="7655"/>
              </w:tabs>
              <w:jc w:val="both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lang w:val="is-IS"/>
              </w:rPr>
              <w:t>Annað (</w:t>
            </w:r>
            <w:r w:rsidRPr="006B7924">
              <w:rPr>
                <w:rFonts w:asciiTheme="minorHAnsi" w:hAnsiTheme="minorHAnsi"/>
                <w:i/>
                <w:lang w:val="is-IS"/>
              </w:rPr>
              <w:t>valkvætt</w:t>
            </w:r>
            <w:r>
              <w:rPr>
                <w:rFonts w:asciiTheme="minorHAnsi" w:hAnsiTheme="minorHAnsi"/>
                <w:lang w:val="is-IS"/>
              </w:rPr>
              <w:t>)</w:t>
            </w:r>
          </w:p>
        </w:tc>
        <w:tc>
          <w:tcPr>
            <w:tcW w:w="7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70" w:rsidRDefault="00B5190A" w:rsidP="00135F70">
            <w:pPr>
              <w:tabs>
                <w:tab w:val="left" w:pos="2552"/>
                <w:tab w:val="left" w:pos="5103"/>
                <w:tab w:val="left" w:pos="7655"/>
              </w:tabs>
              <w:jc w:val="both"/>
              <w:rPr>
                <w:rFonts w:asciiTheme="minorHAnsi" w:hAnsiTheme="minorHAnsi"/>
                <w:lang w:val="is-IS"/>
              </w:rPr>
            </w:pPr>
            <w:r w:rsidRPr="00C136F9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C136F9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C136F9">
              <w:rPr>
                <w:rFonts w:asciiTheme="minorHAnsi" w:hAnsiTheme="minorHAnsi"/>
                <w:lang w:val="is-IS"/>
              </w:rPr>
            </w:r>
            <w:r w:rsidRPr="00C136F9">
              <w:rPr>
                <w:rFonts w:asciiTheme="minorHAnsi" w:hAnsiTheme="minorHAnsi"/>
                <w:lang w:val="is-IS"/>
              </w:rPr>
              <w:fldChar w:fldCharType="separate"/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t> </w:t>
            </w:r>
            <w:r w:rsidRPr="00C136F9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</w:tbl>
    <w:p w:rsidR="00051E99" w:rsidRPr="00051E99" w:rsidRDefault="00051E99" w:rsidP="00051E99">
      <w:pPr>
        <w:pStyle w:val="ListParagraph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52"/>
      </w:tblGrid>
      <w:tr w:rsidR="00051E99" w:rsidTr="00B21221">
        <w:tc>
          <w:tcPr>
            <w:tcW w:w="9552" w:type="dxa"/>
            <w:shd w:val="clear" w:color="auto" w:fill="DDD9C3" w:themeFill="background2" w:themeFillShade="E6"/>
          </w:tcPr>
          <w:p w:rsidR="00051E99" w:rsidRPr="00051E99" w:rsidRDefault="00051E99" w:rsidP="00B21221">
            <w:pPr>
              <w:pStyle w:val="ListParagraph"/>
              <w:numPr>
                <w:ilvl w:val="0"/>
                <w:numId w:val="18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b/>
                <w:lang w:val="is-IS"/>
              </w:rPr>
              <w:t>Fjárhagslegur styrkur</w:t>
            </w:r>
          </w:p>
        </w:tc>
      </w:tr>
    </w:tbl>
    <w:p w:rsidR="00C136F9" w:rsidRDefault="00ED113D" w:rsidP="00C136F9">
      <w:pPr>
        <w:pStyle w:val="ListParagraph"/>
        <w:spacing w:before="120" w:after="12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ED113D">
        <w:rPr>
          <w:rFonts w:asciiTheme="minorHAnsi" w:hAnsiTheme="minorHAnsi"/>
          <w:sz w:val="20"/>
          <w:szCs w:val="20"/>
          <w:lang w:val="is-IS"/>
        </w:rPr>
        <w:t>Ekki þarf að veita upplýsingar um fjárhagslegan styrk (a-d), ef I) lögaðili afhendir síðasta ársreikning eða árshlutauppgjör, eða II) einstaklingur afhendir afrit af síðasta skattframtali. Ef talsverð breyting/frávik hafa orðið á upplýsingum frá ársreikningi, árshlutauppgjöri eða skattframtali, þá ber að greina frá því.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7831A9" w:rsidTr="00ED113D">
        <w:trPr>
          <w:trHeight w:val="454"/>
        </w:trPr>
        <w:tc>
          <w:tcPr>
            <w:tcW w:w="9552" w:type="dxa"/>
          </w:tcPr>
          <w:p w:rsidR="007831A9" w:rsidRDefault="007831A9" w:rsidP="00135F70">
            <w:pPr>
              <w:pStyle w:val="ListParagraph"/>
              <w:ind w:left="0"/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</w:tbl>
    <w:p w:rsidR="00713198" w:rsidRDefault="00CA6EAB" w:rsidP="00146481">
      <w:pPr>
        <w:pStyle w:val="ListParagraph"/>
        <w:numPr>
          <w:ilvl w:val="0"/>
          <w:numId w:val="15"/>
        </w:numPr>
        <w:tabs>
          <w:tab w:val="left" w:pos="7230"/>
        </w:tabs>
        <w:spacing w:before="120" w:after="6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Eignir</w:t>
      </w:r>
      <w:r w:rsidR="00135F70">
        <w:rPr>
          <w:rFonts w:asciiTheme="minorHAnsi" w:hAnsiTheme="minorHAnsi"/>
          <w:sz w:val="20"/>
          <w:szCs w:val="20"/>
          <w:lang w:val="is-IS"/>
        </w:rPr>
        <w:tab/>
        <w:t>millj.kr.</w:t>
      </w:r>
    </w:p>
    <w:p w:rsidR="00C136F9" w:rsidRDefault="00C136F9" w:rsidP="00135F70">
      <w:pPr>
        <w:pStyle w:val="ListParagraph"/>
        <w:tabs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Innlán og reiðufé</w:t>
      </w:r>
      <w:r w:rsidR="00981FCD">
        <w:rPr>
          <w:rFonts w:asciiTheme="minorHAnsi" w:hAnsiTheme="minorHAnsi"/>
          <w:sz w:val="20"/>
          <w:szCs w:val="20"/>
          <w:lang w:val="is-IS"/>
        </w:rPr>
        <w:tab/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C136F9" w:rsidRPr="00C136F9" w:rsidRDefault="00C136F9" w:rsidP="00135F70">
      <w:pPr>
        <w:pStyle w:val="ListParagraph"/>
        <w:tabs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Verðbréfaeign 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hlutabréf, skuldabréf, sjóðir o.fl.</w:t>
      </w:r>
      <w:r w:rsidRPr="00C136F9">
        <w:rPr>
          <w:rFonts w:asciiTheme="minorHAnsi" w:hAnsiTheme="minorHAnsi"/>
          <w:sz w:val="20"/>
          <w:szCs w:val="20"/>
          <w:lang w:val="is-IS"/>
        </w:rPr>
        <w:t>)</w:t>
      </w:r>
      <w:r>
        <w:rPr>
          <w:rFonts w:asciiTheme="minorHAnsi" w:hAnsiTheme="minorHAnsi"/>
          <w:sz w:val="20"/>
          <w:szCs w:val="20"/>
          <w:lang w:val="is-IS"/>
        </w:rPr>
        <w:tab/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C136F9" w:rsidRPr="00C136F9" w:rsidRDefault="00C136F9" w:rsidP="00135F70">
      <w:pPr>
        <w:pStyle w:val="ListParagraph"/>
        <w:tabs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Fasteignir</w:t>
      </w:r>
      <w:r>
        <w:rPr>
          <w:rFonts w:asciiTheme="minorHAnsi" w:hAnsiTheme="minorHAnsi"/>
          <w:sz w:val="20"/>
          <w:szCs w:val="20"/>
          <w:lang w:val="is-IS"/>
        </w:rPr>
        <w:tab/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C136F9" w:rsidRDefault="00C136F9" w:rsidP="00135F70">
      <w:pPr>
        <w:pStyle w:val="ListParagraph"/>
        <w:tabs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Aðrar eignir 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hvað</w:t>
      </w:r>
      <w:r w:rsidR="00CA6EAB" w:rsidRPr="00CD2F45">
        <w:rPr>
          <w:rFonts w:asciiTheme="minorHAnsi" w:hAnsiTheme="minorHAnsi"/>
          <w:i/>
          <w:sz w:val="20"/>
          <w:szCs w:val="20"/>
          <w:lang w:val="is-IS"/>
        </w:rPr>
        <w:t>a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?</w:t>
      </w:r>
      <w:r w:rsidRPr="00C136F9">
        <w:rPr>
          <w:rFonts w:asciiTheme="minorHAnsi" w:hAnsiTheme="minorHAnsi"/>
          <w:sz w:val="20"/>
          <w:szCs w:val="20"/>
          <w:lang w:val="is-IS"/>
        </w:rPr>
        <w:t xml:space="preserve">) </w:t>
      </w:r>
      <w:r w:rsidR="00135F70"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135F70"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="00135F70"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="00135F70"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 xml:space="preserve">                                                              </w:t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135F70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135F70"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  <w:r>
        <w:rPr>
          <w:rFonts w:asciiTheme="minorHAnsi" w:hAnsiTheme="minorHAnsi"/>
          <w:sz w:val="20"/>
          <w:szCs w:val="20"/>
          <w:lang w:val="is-IS"/>
        </w:rPr>
        <w:tab/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C136F9" w:rsidRPr="00C136F9" w:rsidRDefault="00981FCD" w:rsidP="00135F70">
      <w:pPr>
        <w:pStyle w:val="ListParagraph"/>
        <w:tabs>
          <w:tab w:val="right" w:pos="6663"/>
          <w:tab w:val="left" w:pos="6804"/>
        </w:tabs>
        <w:spacing w:after="240"/>
        <w:ind w:left="851"/>
        <w:jc w:val="both"/>
        <w:rPr>
          <w:rFonts w:asciiTheme="minorHAnsi" w:hAnsiTheme="minorHAnsi"/>
          <w:b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ab/>
      </w:r>
      <w:r>
        <w:rPr>
          <w:rFonts w:asciiTheme="minorHAnsi" w:hAnsiTheme="minorHAnsi"/>
          <w:b/>
          <w:sz w:val="20"/>
          <w:szCs w:val="20"/>
          <w:lang w:val="is-IS"/>
        </w:rPr>
        <w:t>SAMTALS EIGNIR</w:t>
      </w:r>
      <w:r>
        <w:rPr>
          <w:rFonts w:asciiTheme="minorHAnsi" w:hAnsiTheme="minorHAnsi"/>
          <w:sz w:val="20"/>
          <w:szCs w:val="20"/>
          <w:lang w:val="is-IS"/>
        </w:rPr>
        <w:tab/>
      </w:r>
      <w:r w:rsidR="00C136F9" w:rsidRPr="00C136F9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C136F9" w:rsidRPr="00C136F9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="00C136F9" w:rsidRPr="00C136F9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</w:r>
      <w:r w:rsidR="00C136F9" w:rsidRPr="00C136F9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separate"/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noProof/>
          <w:sz w:val="20"/>
          <w:szCs w:val="20"/>
          <w:bdr w:val="single" w:sz="4" w:space="0" w:color="auto"/>
          <w:lang w:val="is-IS"/>
        </w:rPr>
        <w:t> </w:t>
      </w:r>
      <w:r w:rsidR="00C136F9" w:rsidRPr="00C136F9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end"/>
      </w:r>
    </w:p>
    <w:p w:rsidR="004D0B59" w:rsidRDefault="004D0B59" w:rsidP="004D0B59">
      <w:pPr>
        <w:pStyle w:val="ListParagraph"/>
        <w:tabs>
          <w:tab w:val="left" w:pos="7230"/>
        </w:tabs>
        <w:spacing w:before="12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p w:rsidR="003B1E06" w:rsidRDefault="00CA6EAB" w:rsidP="00146481">
      <w:pPr>
        <w:pStyle w:val="ListParagraph"/>
        <w:numPr>
          <w:ilvl w:val="0"/>
          <w:numId w:val="15"/>
        </w:numPr>
        <w:tabs>
          <w:tab w:val="left" w:pos="7230"/>
        </w:tabs>
        <w:spacing w:before="120" w:after="6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lastRenderedPageBreak/>
        <w:t>Skuldir</w:t>
      </w:r>
      <w:r w:rsidR="00135F70">
        <w:rPr>
          <w:rFonts w:asciiTheme="minorHAnsi" w:hAnsiTheme="minorHAnsi"/>
          <w:sz w:val="20"/>
          <w:szCs w:val="20"/>
          <w:lang w:val="is-IS"/>
        </w:rPr>
        <w:tab/>
        <w:t>millj.kr.</w:t>
      </w:r>
    </w:p>
    <w:p w:rsidR="00C136F9" w:rsidRPr="00C136F9" w:rsidRDefault="00C136F9" w:rsidP="00135F70">
      <w:pPr>
        <w:pStyle w:val="ListParagraph"/>
        <w:tabs>
          <w:tab w:val="left" w:pos="2552"/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Skammtímaskuldir</w:t>
      </w:r>
      <w:r w:rsidRPr="00C136F9">
        <w:rPr>
          <w:rFonts w:asciiTheme="minorHAnsi" w:hAnsiTheme="minorHAnsi"/>
          <w:sz w:val="20"/>
          <w:szCs w:val="20"/>
          <w:lang w:val="is-IS"/>
        </w:rPr>
        <w:tab/>
        <w:t>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minna en 1 ár</w:t>
      </w:r>
      <w:r w:rsidRPr="00C136F9">
        <w:rPr>
          <w:rFonts w:asciiTheme="minorHAnsi" w:hAnsiTheme="minorHAnsi"/>
          <w:sz w:val="20"/>
          <w:szCs w:val="20"/>
          <w:lang w:val="is-IS"/>
        </w:rPr>
        <w:t>)</w:t>
      </w:r>
      <w:r w:rsidR="00981FCD">
        <w:rPr>
          <w:rFonts w:asciiTheme="minorHAnsi" w:hAnsiTheme="minorHAnsi"/>
          <w:sz w:val="20"/>
          <w:szCs w:val="20"/>
          <w:lang w:val="is-IS"/>
        </w:rPr>
        <w:tab/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C136F9" w:rsidRDefault="00C136F9" w:rsidP="00135F70">
      <w:pPr>
        <w:pStyle w:val="ListParagraph"/>
        <w:tabs>
          <w:tab w:val="left" w:pos="2552"/>
          <w:tab w:val="left" w:pos="6804"/>
        </w:tabs>
        <w:spacing w:after="6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 w:rsidRPr="00C136F9">
        <w:rPr>
          <w:rFonts w:asciiTheme="minorHAnsi" w:hAnsiTheme="minorHAnsi"/>
          <w:sz w:val="20"/>
          <w:szCs w:val="20"/>
          <w:lang w:val="is-IS"/>
        </w:rPr>
        <w:t>Langtímaskuldir</w:t>
      </w:r>
      <w:r w:rsidRPr="00C136F9">
        <w:rPr>
          <w:rFonts w:asciiTheme="minorHAnsi" w:hAnsiTheme="minorHAnsi"/>
          <w:sz w:val="20"/>
          <w:szCs w:val="20"/>
          <w:lang w:val="is-IS"/>
        </w:rPr>
        <w:tab/>
        <w:t>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meira en 1 ár</w:t>
      </w:r>
      <w:r w:rsidRPr="00C136F9">
        <w:rPr>
          <w:rFonts w:asciiTheme="minorHAnsi" w:hAnsiTheme="minorHAnsi"/>
          <w:sz w:val="20"/>
          <w:szCs w:val="20"/>
          <w:lang w:val="is-IS"/>
        </w:rPr>
        <w:t>)</w:t>
      </w:r>
      <w:r w:rsidR="00981FCD">
        <w:rPr>
          <w:rFonts w:asciiTheme="minorHAnsi" w:hAnsiTheme="minorHAnsi"/>
          <w:sz w:val="20"/>
          <w:szCs w:val="20"/>
          <w:lang w:val="is-IS"/>
        </w:rPr>
        <w:tab/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="00981FCD"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981FCD" w:rsidRPr="00576AAD" w:rsidRDefault="00981FCD" w:rsidP="00135F70">
      <w:pPr>
        <w:pStyle w:val="ListParagraph"/>
        <w:tabs>
          <w:tab w:val="right" w:pos="6663"/>
          <w:tab w:val="left" w:pos="6804"/>
        </w:tabs>
        <w:spacing w:after="240"/>
        <w:ind w:left="851"/>
        <w:jc w:val="both"/>
        <w:rPr>
          <w:rFonts w:asciiTheme="minorHAnsi" w:hAnsiTheme="minorHAnsi"/>
          <w:b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ab/>
      </w:r>
      <w:r w:rsidRPr="00576AAD">
        <w:rPr>
          <w:rFonts w:asciiTheme="minorHAnsi" w:hAnsiTheme="minorHAnsi"/>
          <w:b/>
          <w:sz w:val="20"/>
          <w:szCs w:val="20"/>
          <w:lang w:val="is-IS"/>
        </w:rPr>
        <w:t>SAMTALS SKULDIR</w:t>
      </w:r>
      <w:r w:rsidRPr="00576AAD">
        <w:rPr>
          <w:rFonts w:asciiTheme="minorHAnsi" w:hAnsiTheme="minorHAnsi"/>
          <w:b/>
          <w:sz w:val="20"/>
          <w:szCs w:val="20"/>
          <w:lang w:val="is-IS"/>
        </w:rPr>
        <w:tab/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separate"/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t> </w:t>
      </w:r>
      <w:r w:rsidRPr="00576AAD">
        <w:rPr>
          <w:rFonts w:asciiTheme="minorHAnsi" w:hAnsiTheme="minorHAnsi"/>
          <w:b/>
          <w:sz w:val="20"/>
          <w:szCs w:val="20"/>
          <w:bdr w:val="single" w:sz="4" w:space="0" w:color="auto"/>
          <w:lang w:val="is-IS"/>
        </w:rPr>
        <w:fldChar w:fldCharType="end"/>
      </w:r>
    </w:p>
    <w:p w:rsidR="00981FCD" w:rsidRDefault="00994930" w:rsidP="00C136F9">
      <w:pPr>
        <w:pStyle w:val="ListParagraph"/>
        <w:numPr>
          <w:ilvl w:val="0"/>
          <w:numId w:val="15"/>
        </w:numPr>
        <w:spacing w:before="120" w:after="12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T</w:t>
      </w:r>
      <w:r w:rsidR="00981FCD">
        <w:rPr>
          <w:rFonts w:asciiTheme="minorHAnsi" w:hAnsiTheme="minorHAnsi"/>
          <w:sz w:val="20"/>
          <w:szCs w:val="20"/>
          <w:lang w:val="is-IS"/>
        </w:rPr>
        <w:t>ekjur</w:t>
      </w:r>
    </w:p>
    <w:p w:rsidR="00994930" w:rsidRPr="00981FCD" w:rsidRDefault="00994930" w:rsidP="00135F70">
      <w:pPr>
        <w:pStyle w:val="ListParagraph"/>
        <w:tabs>
          <w:tab w:val="left" w:pos="6521"/>
          <w:tab w:val="left" w:pos="6804"/>
        </w:tabs>
        <w:spacing w:after="24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 xml:space="preserve">Ráðstöfunartekjur á mánuði </w:t>
      </w:r>
      <w:r w:rsidR="00CA6EAB">
        <w:rPr>
          <w:rFonts w:asciiTheme="minorHAnsi" w:hAnsiTheme="minorHAnsi"/>
          <w:sz w:val="20"/>
          <w:szCs w:val="20"/>
          <w:lang w:val="is-IS"/>
        </w:rPr>
        <w:t xml:space="preserve">eftir skatta </w:t>
      </w:r>
      <w:r>
        <w:rPr>
          <w:rFonts w:asciiTheme="minorHAnsi" w:hAnsiTheme="minorHAnsi"/>
          <w:sz w:val="20"/>
          <w:szCs w:val="20"/>
          <w:lang w:val="is-IS"/>
        </w:rPr>
        <w:t>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að jafnaði</w:t>
      </w:r>
      <w:r>
        <w:rPr>
          <w:rFonts w:asciiTheme="minorHAnsi" w:hAnsiTheme="minorHAnsi"/>
          <w:sz w:val="20"/>
          <w:szCs w:val="20"/>
          <w:lang w:val="is-IS"/>
        </w:rPr>
        <w:t>)</w:t>
      </w:r>
      <w:r>
        <w:rPr>
          <w:rFonts w:asciiTheme="minorHAnsi" w:hAnsiTheme="minorHAnsi"/>
          <w:sz w:val="20"/>
          <w:szCs w:val="20"/>
          <w:lang w:val="is-IS"/>
        </w:rPr>
        <w:tab/>
      </w:r>
      <w:r w:rsidR="00135F70">
        <w:rPr>
          <w:rFonts w:asciiTheme="minorHAnsi" w:hAnsiTheme="minorHAnsi"/>
          <w:sz w:val="20"/>
          <w:szCs w:val="20"/>
          <w:lang w:val="is-IS"/>
        </w:rPr>
        <w:t>Kr.</w:t>
      </w:r>
      <w:r w:rsidR="00135F70">
        <w:rPr>
          <w:rFonts w:asciiTheme="minorHAnsi" w:hAnsiTheme="minorHAnsi"/>
          <w:sz w:val="20"/>
          <w:szCs w:val="20"/>
          <w:lang w:val="is-IS"/>
        </w:rPr>
        <w:tab/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t> </w:t>
      </w:r>
      <w:r w:rsidRPr="008C67D4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p w:rsidR="008C67D4" w:rsidRDefault="008C67D4" w:rsidP="008C67D4">
      <w:pPr>
        <w:pStyle w:val="ListParagraph"/>
        <w:numPr>
          <w:ilvl w:val="0"/>
          <w:numId w:val="15"/>
        </w:numPr>
        <w:spacing w:before="120" w:after="12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Skuldbindingar</w:t>
      </w:r>
    </w:p>
    <w:p w:rsidR="008C67D4" w:rsidRPr="00981FCD" w:rsidRDefault="008C67D4" w:rsidP="00135F70">
      <w:pPr>
        <w:pStyle w:val="ListParagraph"/>
        <w:tabs>
          <w:tab w:val="left" w:pos="6521"/>
          <w:tab w:val="left" w:pos="6804"/>
        </w:tabs>
        <w:spacing w:after="240"/>
        <w:ind w:left="851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Mánaðarlegar greiðslur af skuldbindingum</w:t>
      </w:r>
      <w:r w:rsidR="00576AAD">
        <w:rPr>
          <w:rFonts w:asciiTheme="minorHAnsi" w:hAnsiTheme="minorHAnsi"/>
          <w:sz w:val="20"/>
          <w:szCs w:val="20"/>
          <w:lang w:val="is-IS"/>
        </w:rPr>
        <w:t xml:space="preserve"> (</w:t>
      </w:r>
      <w:r w:rsidR="00576AAD" w:rsidRPr="00CD2F45">
        <w:rPr>
          <w:rFonts w:asciiTheme="minorHAnsi" w:hAnsiTheme="minorHAnsi"/>
          <w:i/>
          <w:sz w:val="20"/>
          <w:szCs w:val="20"/>
          <w:lang w:val="is-IS"/>
        </w:rPr>
        <w:t>að jafnaði</w:t>
      </w:r>
      <w:r w:rsidR="00576AAD">
        <w:rPr>
          <w:rFonts w:asciiTheme="minorHAnsi" w:hAnsiTheme="minorHAnsi"/>
          <w:sz w:val="20"/>
          <w:szCs w:val="20"/>
          <w:lang w:val="is-IS"/>
        </w:rPr>
        <w:t>)</w:t>
      </w:r>
      <w:r w:rsidR="00135F70">
        <w:rPr>
          <w:rFonts w:asciiTheme="minorHAnsi" w:hAnsiTheme="minorHAnsi"/>
          <w:sz w:val="20"/>
          <w:szCs w:val="20"/>
          <w:lang w:val="is-IS"/>
        </w:rPr>
        <w:tab/>
        <w:t>Kr.</w:t>
      </w:r>
      <w:r w:rsidR="00135F70">
        <w:rPr>
          <w:rFonts w:asciiTheme="minorHAnsi" w:hAnsiTheme="minorHAnsi"/>
          <w:sz w:val="20"/>
          <w:szCs w:val="20"/>
          <w:lang w:val="is-IS"/>
        </w:rPr>
        <w:tab/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C136F9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52"/>
      </w:tblGrid>
      <w:tr w:rsidR="00051E99" w:rsidTr="00DB7FCA">
        <w:tc>
          <w:tcPr>
            <w:tcW w:w="9552" w:type="dxa"/>
            <w:shd w:val="clear" w:color="auto" w:fill="DDD9C3" w:themeFill="background2" w:themeFillShade="E6"/>
          </w:tcPr>
          <w:p w:rsidR="00051E99" w:rsidRPr="00051E99" w:rsidRDefault="00051E99" w:rsidP="00DB7FCA">
            <w:pPr>
              <w:pStyle w:val="ListParagraph"/>
              <w:numPr>
                <w:ilvl w:val="0"/>
                <w:numId w:val="18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lang w:val="is-IS"/>
              </w:rPr>
            </w:pPr>
            <w:r>
              <w:rPr>
                <w:rFonts w:asciiTheme="minorHAnsi" w:hAnsiTheme="minorHAnsi"/>
                <w:b/>
                <w:lang w:val="is-IS"/>
              </w:rPr>
              <w:t>Þekking og reynsla á fjármálamarkaði</w:t>
            </w:r>
          </w:p>
        </w:tc>
      </w:tr>
    </w:tbl>
    <w:p w:rsidR="00036E0C" w:rsidRDefault="00897540" w:rsidP="00013AFB">
      <w:pPr>
        <w:pStyle w:val="ListParagraph"/>
        <w:numPr>
          <w:ilvl w:val="0"/>
          <w:numId w:val="16"/>
        </w:numPr>
        <w:tabs>
          <w:tab w:val="left" w:pos="5387"/>
          <w:tab w:val="left" w:pos="6804"/>
          <w:tab w:val="left" w:pos="8364"/>
        </w:tabs>
        <w:spacing w:before="120" w:after="6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 xml:space="preserve">Þekking og </w:t>
      </w:r>
      <w:r w:rsidR="000B574B">
        <w:rPr>
          <w:rFonts w:asciiTheme="minorHAnsi" w:hAnsiTheme="minorHAnsi"/>
          <w:sz w:val="20"/>
          <w:szCs w:val="20"/>
          <w:lang w:val="is-IS"/>
        </w:rPr>
        <w:t xml:space="preserve">reynsla </w:t>
      </w:r>
      <w:r w:rsidR="00CA6EAB">
        <w:rPr>
          <w:rFonts w:asciiTheme="minorHAnsi" w:hAnsiTheme="minorHAnsi"/>
          <w:sz w:val="20"/>
          <w:szCs w:val="20"/>
          <w:lang w:val="is-IS"/>
        </w:rPr>
        <w:t>af viðskiptum með</w:t>
      </w:r>
      <w:r>
        <w:rPr>
          <w:rFonts w:asciiTheme="minorHAnsi" w:hAnsiTheme="minorHAnsi"/>
          <w:sz w:val="20"/>
          <w:szCs w:val="20"/>
          <w:lang w:val="is-IS"/>
        </w:rPr>
        <w:t xml:space="preserve"> eftirfarandi</w:t>
      </w:r>
      <w:r>
        <w:rPr>
          <w:rFonts w:asciiTheme="minorHAnsi" w:hAnsiTheme="minorHAnsi"/>
          <w:sz w:val="20"/>
          <w:szCs w:val="20"/>
          <w:lang w:val="is-IS"/>
        </w:rPr>
        <w:tab/>
      </w:r>
      <w:r w:rsidRPr="00576AAD">
        <w:rPr>
          <w:rFonts w:asciiTheme="minorHAnsi" w:hAnsiTheme="minorHAnsi"/>
          <w:i/>
          <w:sz w:val="20"/>
          <w:szCs w:val="20"/>
          <w:lang w:val="is-IS"/>
        </w:rPr>
        <w:t>Engin/Lítil</w:t>
      </w:r>
      <w:r w:rsidRPr="00576AAD">
        <w:rPr>
          <w:rFonts w:asciiTheme="minorHAnsi" w:hAnsiTheme="minorHAnsi"/>
          <w:i/>
          <w:sz w:val="20"/>
          <w:szCs w:val="20"/>
          <w:lang w:val="is-IS"/>
        </w:rPr>
        <w:tab/>
        <w:t>Miðlungs</w:t>
      </w:r>
      <w:r w:rsidRPr="00576AAD">
        <w:rPr>
          <w:rFonts w:asciiTheme="minorHAnsi" w:hAnsiTheme="minorHAnsi"/>
          <w:i/>
          <w:sz w:val="20"/>
          <w:szCs w:val="20"/>
          <w:lang w:val="is-IS"/>
        </w:rPr>
        <w:tab/>
        <w:t>Mikil</w:t>
      </w:r>
    </w:p>
    <w:p w:rsidR="00897540" w:rsidRPr="00013AFB" w:rsidRDefault="00897540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013AFB">
        <w:rPr>
          <w:rFonts w:asciiTheme="minorHAnsi" w:hAnsiTheme="minorHAnsi"/>
          <w:sz w:val="20"/>
          <w:szCs w:val="20"/>
          <w:lang w:val="is-IS"/>
        </w:rPr>
        <w:t>Skráð hlutabréf</w:t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013AFB" w:rsidRDefault="00897540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013AFB">
        <w:rPr>
          <w:rFonts w:asciiTheme="minorHAnsi" w:hAnsiTheme="minorHAnsi"/>
          <w:sz w:val="20"/>
          <w:szCs w:val="20"/>
          <w:lang w:val="is-IS"/>
        </w:rPr>
        <w:t>Skráð skuldabréf</w:t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013AFB" w:rsidRDefault="00013AFB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Hlutdeildarskírteini verðbréfa- og fjárfestingarsjóða</w:t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013AFB" w:rsidRDefault="00897540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013AFB">
        <w:rPr>
          <w:rFonts w:asciiTheme="minorHAnsi" w:hAnsiTheme="minorHAnsi"/>
          <w:sz w:val="20"/>
          <w:szCs w:val="20"/>
          <w:lang w:val="is-IS"/>
        </w:rPr>
        <w:t>Óskráð 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utan kauphallar</w:t>
      </w:r>
      <w:r w:rsidRPr="00013AFB">
        <w:rPr>
          <w:rFonts w:asciiTheme="minorHAnsi" w:hAnsiTheme="minorHAnsi"/>
          <w:sz w:val="20"/>
          <w:szCs w:val="20"/>
          <w:lang w:val="is-IS"/>
        </w:rPr>
        <w:t>)</w:t>
      </w:r>
      <w:r w:rsidR="00013AFB">
        <w:rPr>
          <w:rFonts w:asciiTheme="minorHAnsi" w:hAnsiTheme="minorHAnsi"/>
          <w:sz w:val="20"/>
          <w:szCs w:val="20"/>
          <w:lang w:val="is-IS"/>
        </w:rPr>
        <w:t xml:space="preserve"> </w:t>
      </w:r>
      <w:r w:rsidR="00013AFB" w:rsidRPr="00013AFB">
        <w:rPr>
          <w:rFonts w:asciiTheme="minorHAnsi" w:hAnsiTheme="minorHAnsi"/>
          <w:sz w:val="20"/>
          <w:szCs w:val="20"/>
          <w:lang w:val="is-IS"/>
        </w:rPr>
        <w:t>hlutabréf</w:t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013AFB" w:rsidRDefault="00897540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013AFB">
        <w:rPr>
          <w:rFonts w:asciiTheme="minorHAnsi" w:hAnsiTheme="minorHAnsi"/>
          <w:sz w:val="20"/>
          <w:szCs w:val="20"/>
          <w:lang w:val="is-IS"/>
        </w:rPr>
        <w:t>Óskráð skuldabréf</w:t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013AFB" w:rsidRDefault="00897540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 w:rsidRPr="00013AFB">
        <w:rPr>
          <w:rFonts w:asciiTheme="minorHAnsi" w:hAnsiTheme="minorHAnsi"/>
          <w:sz w:val="20"/>
          <w:szCs w:val="20"/>
          <w:lang w:val="is-IS"/>
        </w:rPr>
        <w:t>Afleiður 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skráðar/óskráðar</w:t>
      </w:r>
      <w:r w:rsidRPr="00013AFB">
        <w:rPr>
          <w:rFonts w:asciiTheme="minorHAnsi" w:hAnsiTheme="minorHAnsi"/>
          <w:sz w:val="20"/>
          <w:szCs w:val="20"/>
          <w:lang w:val="is-IS"/>
        </w:rPr>
        <w:t>)</w:t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Pr="00013AFB">
        <w:rPr>
          <w:rFonts w:asciiTheme="minorHAnsi" w:hAnsiTheme="minorHAnsi"/>
          <w:sz w:val="20"/>
          <w:szCs w:val="20"/>
          <w:lang w:val="is-IS"/>
        </w:rPr>
        <w:tab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897540" w:rsidRPr="00897540" w:rsidRDefault="00013AFB" w:rsidP="00013AFB">
      <w:pPr>
        <w:pStyle w:val="ListParagraph"/>
        <w:tabs>
          <w:tab w:val="left" w:pos="5670"/>
          <w:tab w:val="left" w:pos="7088"/>
          <w:tab w:val="left" w:pos="8505"/>
        </w:tabs>
        <w:spacing w:after="6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Annað</w:t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 xml:space="preserve"> (</w:t>
      </w:r>
      <w:r w:rsidRPr="00CD2F45">
        <w:rPr>
          <w:rFonts w:asciiTheme="minorHAnsi" w:hAnsiTheme="minorHAnsi"/>
          <w:i/>
          <w:sz w:val="20"/>
          <w:szCs w:val="20"/>
          <w:lang w:val="is-IS"/>
        </w:rPr>
        <w:t>hvað?</w:t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>)</w:t>
      </w:r>
      <w:r>
        <w:rPr>
          <w:rFonts w:asciiTheme="minorHAnsi" w:hAnsiTheme="minorHAnsi"/>
          <w:sz w:val="20"/>
          <w:szCs w:val="20"/>
          <w:lang w:val="is-IS"/>
        </w:rPr>
        <w:t xml:space="preserve"> </w:t>
      </w:r>
      <w:r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instrText xml:space="preserve"> FORMTEXT </w:instrText>
      </w:r>
      <w:r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</w:r>
      <w:r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separate"/>
      </w:r>
      <w:r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="00CA6EAB"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 xml:space="preserve">                                                              </w:t>
      </w:r>
      <w:r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146481">
        <w:rPr>
          <w:rFonts w:asciiTheme="minorHAnsi" w:hAnsiTheme="minorHAnsi"/>
          <w:noProof/>
          <w:sz w:val="20"/>
          <w:szCs w:val="20"/>
          <w:bdr w:val="single" w:sz="4" w:space="0" w:color="auto"/>
          <w:lang w:val="is-IS"/>
        </w:rPr>
        <w:t> </w:t>
      </w:r>
      <w:r w:rsidRPr="00146481">
        <w:rPr>
          <w:rFonts w:asciiTheme="minorHAnsi" w:hAnsiTheme="minorHAnsi"/>
          <w:sz w:val="20"/>
          <w:szCs w:val="20"/>
          <w:bdr w:val="single" w:sz="4" w:space="0" w:color="auto"/>
          <w:lang w:val="is-IS"/>
        </w:rPr>
        <w:fldChar w:fldCharType="end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tab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begin">
          <w:ffData>
            <w:name w:val="Check2"/>
            <w:enabled/>
            <w:calcOnExit w:val="0"/>
            <w:checkBox>
              <w:size w:val="16"/>
              <w:default w:val="0"/>
            </w:checkBox>
          </w:ffData>
        </w:fldChar>
      </w:r>
      <w:r w:rsidR="00897540" w:rsidRPr="00013AFB">
        <w:rPr>
          <w:rFonts w:asciiTheme="minorHAnsi" w:hAnsiTheme="minorHAnsi"/>
          <w:sz w:val="20"/>
          <w:szCs w:val="20"/>
          <w:lang w:val="is-IS"/>
        </w:rPr>
        <w:instrText xml:space="preserve"> FORMCHECKBOX </w:instrText>
      </w:r>
      <w:r w:rsidR="00146481">
        <w:rPr>
          <w:rFonts w:asciiTheme="minorHAnsi" w:hAnsiTheme="minorHAnsi"/>
          <w:sz w:val="20"/>
          <w:szCs w:val="20"/>
          <w:lang w:val="is-IS"/>
        </w:rPr>
      </w:r>
      <w:r w:rsidR="00146481">
        <w:rPr>
          <w:rFonts w:asciiTheme="minorHAnsi" w:hAnsiTheme="minorHAnsi"/>
          <w:sz w:val="20"/>
          <w:szCs w:val="20"/>
          <w:lang w:val="is-IS"/>
        </w:rPr>
        <w:fldChar w:fldCharType="separate"/>
      </w:r>
      <w:r w:rsidR="00897540" w:rsidRPr="00013AFB">
        <w:rPr>
          <w:rFonts w:asciiTheme="minorHAnsi" w:hAnsiTheme="minorHAnsi"/>
          <w:sz w:val="20"/>
          <w:szCs w:val="20"/>
          <w:lang w:val="is-IS"/>
        </w:rPr>
        <w:fldChar w:fldCharType="end"/>
      </w:r>
    </w:p>
    <w:p w:rsidR="00464288" w:rsidRPr="00B92674" w:rsidRDefault="00464288" w:rsidP="00464288">
      <w:pPr>
        <w:pStyle w:val="ListParagraph"/>
        <w:numPr>
          <w:ilvl w:val="0"/>
          <w:numId w:val="16"/>
        </w:numPr>
        <w:spacing w:before="120" w:after="120"/>
        <w:ind w:left="426" w:hanging="426"/>
        <w:jc w:val="both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Viðskiptavinur getur hér gert grein fyrir þeirri sérfræðikunnáttu, reynslu og þekkingu sem hann býr yfir á sviði fjármála og verðbréfaviðskipta, s.s. menntun, starfsreynslu, afskiptum af fjármálamörkuðum o.fl.</w:t>
      </w:r>
      <w:r w:rsidR="005F5C20">
        <w:rPr>
          <w:rFonts w:asciiTheme="minorHAnsi" w:hAnsiTheme="minorHAnsi"/>
          <w:sz w:val="20"/>
          <w:szCs w:val="20"/>
          <w:lang w:val="is-IS"/>
        </w:rPr>
        <w:t xml:space="preserve"> Heimilt er að afhenda ferilskrá (curriculum vitae).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464288" w:rsidTr="00ED113D">
        <w:trPr>
          <w:trHeight w:hRule="exact" w:val="454"/>
        </w:trPr>
        <w:tc>
          <w:tcPr>
            <w:tcW w:w="9236" w:type="dxa"/>
            <w:tcBorders>
              <w:top w:val="single" w:sz="4" w:space="0" w:color="auto"/>
            </w:tcBorders>
          </w:tcPr>
          <w:p w:rsidR="00464288" w:rsidRPr="00E72A12" w:rsidRDefault="00464288" w:rsidP="00CD2F45">
            <w:pPr>
              <w:rPr>
                <w:rFonts w:asciiTheme="minorHAnsi" w:hAnsiTheme="minorHAnsi"/>
                <w:lang w:val="is-IS"/>
              </w:rPr>
            </w:pPr>
            <w:r w:rsidRPr="00E72A12">
              <w:rPr>
                <w:rFonts w:asciiTheme="minorHAnsi" w:hAnsiTheme="minorHAnsi"/>
                <w:lang w:val="is-I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E72A12">
              <w:rPr>
                <w:rFonts w:asciiTheme="minorHAnsi" w:hAnsiTheme="minorHAnsi"/>
                <w:lang w:val="is-IS"/>
              </w:rPr>
              <w:instrText xml:space="preserve"> FORMTEXT </w:instrText>
            </w:r>
            <w:r w:rsidRPr="00E72A12">
              <w:rPr>
                <w:rFonts w:asciiTheme="minorHAnsi" w:hAnsiTheme="minorHAnsi"/>
                <w:lang w:val="is-IS"/>
              </w:rPr>
            </w:r>
            <w:r w:rsidRPr="00E72A12">
              <w:rPr>
                <w:rFonts w:asciiTheme="minorHAnsi" w:hAnsiTheme="minorHAnsi"/>
                <w:lang w:val="is-IS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r>
              <w:rPr>
                <w:rFonts w:asciiTheme="minorHAnsi" w:hAnsiTheme="minorHAnsi"/>
                <w:noProof/>
                <w:lang w:val="is-IS"/>
              </w:rPr>
              <w:t> </w:t>
            </w:r>
            <w:bookmarkEnd w:id="1"/>
            <w:r w:rsidRPr="00E72A12">
              <w:rPr>
                <w:rFonts w:asciiTheme="minorHAnsi" w:hAnsiTheme="minorHAnsi"/>
                <w:lang w:val="is-IS"/>
              </w:rPr>
              <w:fldChar w:fldCharType="end"/>
            </w:r>
          </w:p>
        </w:tc>
      </w:tr>
    </w:tbl>
    <w:p w:rsidR="00051E99" w:rsidRDefault="00051E99" w:rsidP="00051E99">
      <w:pPr>
        <w:pStyle w:val="ListParagraph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9552"/>
      </w:tblGrid>
      <w:tr w:rsidR="00051E99" w:rsidTr="008F19EF">
        <w:tc>
          <w:tcPr>
            <w:tcW w:w="9552" w:type="dxa"/>
            <w:shd w:val="clear" w:color="auto" w:fill="DDD9C3" w:themeFill="background2" w:themeFillShade="E6"/>
          </w:tcPr>
          <w:p w:rsidR="00051E99" w:rsidRPr="00051E99" w:rsidRDefault="00051E99" w:rsidP="008F19EF">
            <w:pPr>
              <w:pStyle w:val="ListParagraph"/>
              <w:numPr>
                <w:ilvl w:val="0"/>
                <w:numId w:val="18"/>
              </w:numPr>
              <w:spacing w:before="60" w:after="60"/>
              <w:ind w:left="426" w:hanging="426"/>
              <w:jc w:val="both"/>
              <w:rPr>
                <w:rFonts w:asciiTheme="minorHAnsi" w:hAnsiTheme="minorHAnsi"/>
                <w:lang w:val="is-IS"/>
              </w:rPr>
            </w:pPr>
            <w:r w:rsidRPr="00464288">
              <w:rPr>
                <w:rFonts w:asciiTheme="minorHAnsi" w:hAnsiTheme="minorHAnsi"/>
                <w:b/>
                <w:lang w:val="is-IS"/>
              </w:rPr>
              <w:t>Staðfestingar</w:t>
            </w:r>
          </w:p>
        </w:tc>
      </w:tr>
    </w:tbl>
    <w:p w:rsidR="00464288" w:rsidRPr="00464288" w:rsidRDefault="00464288" w:rsidP="00051E99">
      <w:pPr>
        <w:pStyle w:val="ListParagraph"/>
        <w:numPr>
          <w:ilvl w:val="0"/>
          <w:numId w:val="17"/>
        </w:numPr>
        <w:spacing w:before="120"/>
        <w:ind w:left="426" w:hanging="426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Með undirritun sinni hér að neðan</w:t>
      </w:r>
      <w:r w:rsidRPr="00464288">
        <w:rPr>
          <w:rFonts w:asciiTheme="minorHAnsi" w:hAnsiTheme="minorHAnsi"/>
          <w:sz w:val="20"/>
          <w:szCs w:val="20"/>
          <w:lang w:val="is-IS"/>
        </w:rPr>
        <w:t xml:space="preserve">, staðfestir viðskiptavinur </w:t>
      </w:r>
      <w:r w:rsidR="00067B74">
        <w:rPr>
          <w:rFonts w:asciiTheme="minorHAnsi" w:hAnsiTheme="minorHAnsi"/>
          <w:sz w:val="20"/>
          <w:szCs w:val="20"/>
          <w:lang w:val="is-IS"/>
        </w:rPr>
        <w:t xml:space="preserve">að hafa kynnt sér </w:t>
      </w:r>
      <w:r w:rsidRPr="00464288">
        <w:rPr>
          <w:rFonts w:asciiTheme="minorHAnsi" w:hAnsiTheme="minorHAnsi"/>
          <w:sz w:val="20"/>
          <w:szCs w:val="20"/>
          <w:lang w:val="is-IS"/>
        </w:rPr>
        <w:t>eftirfarandi:</w:t>
      </w:r>
    </w:p>
    <w:p w:rsidR="00464288" w:rsidRPr="00464288" w:rsidRDefault="00067B74" w:rsidP="00464288">
      <w:pPr>
        <w:pStyle w:val="ListParagraph"/>
        <w:numPr>
          <w:ilvl w:val="1"/>
          <w:numId w:val="17"/>
        </w:numPr>
        <w:spacing w:before="120"/>
        <w:ind w:left="851" w:hanging="425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S</w:t>
      </w:r>
      <w:r w:rsidR="00464288" w:rsidRPr="00464288">
        <w:rPr>
          <w:rFonts w:asciiTheme="minorHAnsi" w:hAnsiTheme="minorHAnsi"/>
          <w:sz w:val="20"/>
          <w:szCs w:val="20"/>
          <w:lang w:val="is-IS"/>
        </w:rPr>
        <w:t>amantekt A</w:t>
      </w:r>
      <w:r>
        <w:rPr>
          <w:rFonts w:asciiTheme="minorHAnsi" w:hAnsiTheme="minorHAnsi"/>
          <w:sz w:val="20"/>
          <w:szCs w:val="20"/>
          <w:lang w:val="is-IS"/>
        </w:rPr>
        <w:t xml:space="preserve">rctica um flokkun viðskiptavina </w:t>
      </w:r>
      <w:r w:rsidRPr="00067B74">
        <w:rPr>
          <w:rFonts w:asciiTheme="minorHAnsi" w:hAnsiTheme="minorHAnsi"/>
          <w:sz w:val="20"/>
          <w:szCs w:val="20"/>
          <w:lang w:val="is-IS"/>
        </w:rPr>
        <w:t>(</w:t>
      </w:r>
      <w:r>
        <w:rPr>
          <w:rFonts w:asciiTheme="minorHAnsi" w:hAnsiTheme="minorHAnsi"/>
          <w:sz w:val="20"/>
          <w:szCs w:val="20"/>
          <w:lang w:val="is-IS"/>
        </w:rPr>
        <w:t xml:space="preserve">sjá </w:t>
      </w:r>
      <w:r w:rsidRPr="00067B74">
        <w:rPr>
          <w:rFonts w:asciiTheme="minorHAnsi" w:hAnsiTheme="minorHAnsi"/>
          <w:i/>
          <w:sz w:val="20"/>
          <w:szCs w:val="20"/>
          <w:lang w:val="is-IS"/>
        </w:rPr>
        <w:t>www.arctica.is/upplysingar/flokkun-viðskiptavina</w:t>
      </w:r>
      <w:r w:rsidRPr="00067B74">
        <w:rPr>
          <w:rFonts w:asciiTheme="minorHAnsi" w:hAnsiTheme="minorHAnsi"/>
          <w:sz w:val="20"/>
          <w:szCs w:val="20"/>
          <w:lang w:val="is-IS"/>
        </w:rPr>
        <w:t>)</w:t>
      </w:r>
    </w:p>
    <w:p w:rsidR="00464288" w:rsidRPr="00464288" w:rsidRDefault="00067B74" w:rsidP="00464288">
      <w:pPr>
        <w:pStyle w:val="ListParagraph"/>
        <w:numPr>
          <w:ilvl w:val="1"/>
          <w:numId w:val="17"/>
        </w:numPr>
        <w:spacing w:before="120"/>
        <w:ind w:left="851" w:hanging="425"/>
        <w:rPr>
          <w:rFonts w:asciiTheme="minorHAnsi" w:hAnsiTheme="minorHAnsi"/>
          <w:sz w:val="20"/>
          <w:szCs w:val="20"/>
          <w:lang w:val="is-IS"/>
        </w:rPr>
      </w:pPr>
      <w:r>
        <w:rPr>
          <w:rFonts w:asciiTheme="minorHAnsi" w:hAnsiTheme="minorHAnsi"/>
          <w:sz w:val="20"/>
          <w:szCs w:val="20"/>
          <w:lang w:val="is-IS"/>
        </w:rPr>
        <w:t>Y</w:t>
      </w:r>
      <w:r w:rsidR="00464288" w:rsidRPr="00464288">
        <w:rPr>
          <w:rFonts w:asciiTheme="minorHAnsi" w:hAnsiTheme="minorHAnsi"/>
          <w:sz w:val="20"/>
          <w:szCs w:val="20"/>
          <w:lang w:val="is-IS"/>
        </w:rPr>
        <w:t>firlit Arctica yfir áhættur fjármálagerninga</w:t>
      </w:r>
      <w:r>
        <w:rPr>
          <w:rFonts w:asciiTheme="minorHAnsi" w:hAnsiTheme="minorHAnsi"/>
          <w:sz w:val="20"/>
          <w:szCs w:val="20"/>
          <w:lang w:val="is-IS"/>
        </w:rPr>
        <w:t xml:space="preserve"> </w:t>
      </w:r>
      <w:r w:rsidRPr="00067B74">
        <w:rPr>
          <w:rFonts w:asciiTheme="minorHAnsi" w:hAnsiTheme="minorHAnsi"/>
          <w:sz w:val="20"/>
          <w:szCs w:val="20"/>
          <w:lang w:val="is-IS"/>
        </w:rPr>
        <w:t>(</w:t>
      </w:r>
      <w:r>
        <w:rPr>
          <w:rFonts w:asciiTheme="minorHAnsi" w:hAnsiTheme="minorHAnsi"/>
          <w:sz w:val="20"/>
          <w:szCs w:val="20"/>
          <w:lang w:val="is-IS"/>
        </w:rPr>
        <w:t xml:space="preserve">sjá </w:t>
      </w:r>
      <w:r w:rsidRPr="00067B74">
        <w:rPr>
          <w:rFonts w:asciiTheme="minorHAnsi" w:hAnsiTheme="minorHAnsi"/>
          <w:i/>
          <w:sz w:val="20"/>
          <w:szCs w:val="20"/>
          <w:lang w:val="is-IS"/>
        </w:rPr>
        <w:t>www.arctica.is/upplysingar/ahætta-fjarmalagerninga</w:t>
      </w:r>
      <w:r>
        <w:rPr>
          <w:rFonts w:asciiTheme="minorHAnsi" w:hAnsiTheme="minorHAnsi"/>
          <w:sz w:val="20"/>
          <w:szCs w:val="20"/>
          <w:lang w:val="is-IS"/>
        </w:rPr>
        <w:t>)</w:t>
      </w:r>
    </w:p>
    <w:p w:rsidR="00782B94" w:rsidRDefault="00782B94" w:rsidP="00BC5A2C">
      <w:pPr>
        <w:pStyle w:val="ListParagraph"/>
        <w:spacing w:before="120"/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p w:rsidR="00782B94" w:rsidRDefault="00782B94" w:rsidP="00782B94">
      <w:pPr>
        <w:pStyle w:val="ListParagraph"/>
        <w:tabs>
          <w:tab w:val="left" w:pos="1418"/>
        </w:tabs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p w:rsidR="00464288" w:rsidRDefault="00464288" w:rsidP="00782B94">
      <w:pPr>
        <w:pStyle w:val="ListParagraph"/>
        <w:tabs>
          <w:tab w:val="left" w:pos="1418"/>
        </w:tabs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p w:rsidR="00464288" w:rsidRDefault="00464288" w:rsidP="00782B94">
      <w:pPr>
        <w:pStyle w:val="ListParagraph"/>
        <w:tabs>
          <w:tab w:val="left" w:pos="1418"/>
        </w:tabs>
        <w:ind w:left="426"/>
        <w:jc w:val="both"/>
        <w:rPr>
          <w:rFonts w:asciiTheme="minorHAnsi" w:hAnsiTheme="minorHAnsi"/>
          <w:sz w:val="20"/>
          <w:szCs w:val="20"/>
          <w:lang w:val="is-IS"/>
        </w:rPr>
      </w:pPr>
    </w:p>
    <w:p w:rsidR="00132348" w:rsidRDefault="00132348" w:rsidP="00132348">
      <w:pPr>
        <w:spacing w:after="120"/>
        <w:jc w:val="both"/>
        <w:rPr>
          <w:rFonts w:asciiTheme="minorHAnsi" w:hAnsiTheme="minorHAnsi"/>
          <w:b/>
          <w:sz w:val="20"/>
          <w:szCs w:val="20"/>
          <w:lang w:val="is-IS"/>
        </w:rPr>
      </w:pPr>
      <w:r w:rsidRPr="00201EB3">
        <w:rPr>
          <w:rFonts w:asciiTheme="minorHAnsi" w:hAnsiTheme="minorHAnsi"/>
          <w:b/>
          <w:sz w:val="20"/>
          <w:szCs w:val="20"/>
          <w:lang w:val="is-IS"/>
        </w:rPr>
        <w:t xml:space="preserve">Viðskiptavinur staðfestir með undirritun sinni að </w:t>
      </w:r>
      <w:r w:rsidR="00201EB3" w:rsidRPr="00201EB3">
        <w:rPr>
          <w:rFonts w:asciiTheme="minorHAnsi" w:hAnsiTheme="minorHAnsi"/>
          <w:b/>
          <w:sz w:val="20"/>
          <w:szCs w:val="20"/>
          <w:lang w:val="is-IS"/>
        </w:rPr>
        <w:t>framangreindar upplýsingar eru réttar.</w:t>
      </w:r>
    </w:p>
    <w:p w:rsidR="00ED113D" w:rsidRPr="00201EB3" w:rsidRDefault="00ED113D" w:rsidP="00132348">
      <w:pPr>
        <w:spacing w:after="120"/>
        <w:jc w:val="both"/>
        <w:rPr>
          <w:rFonts w:asciiTheme="minorHAnsi" w:hAnsiTheme="minorHAnsi"/>
          <w:b/>
          <w:sz w:val="20"/>
          <w:szCs w:val="20"/>
          <w:lang w:val="is-IS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3"/>
        <w:gridCol w:w="399"/>
        <w:gridCol w:w="2354"/>
        <w:gridCol w:w="422"/>
        <w:gridCol w:w="3686"/>
      </w:tblGrid>
      <w:tr w:rsidR="00132348" w:rsidTr="00132348">
        <w:tc>
          <w:tcPr>
            <w:tcW w:w="2353" w:type="dxa"/>
            <w:tcBorders>
              <w:bottom w:val="single" w:sz="4" w:space="0" w:color="auto"/>
            </w:tcBorders>
          </w:tcPr>
          <w:p w:rsidR="00132348" w:rsidRDefault="00132348" w:rsidP="002F3346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  <w:r w:rsidRPr="005E5421">
              <w:rPr>
                <w:rFonts w:asciiTheme="minorHAnsi" w:hAnsiTheme="minorHAnsi"/>
                <w:b/>
                <w:lang w:val="is-IS"/>
              </w:rPr>
              <w:br w:type="page"/>
            </w:r>
            <w:r w:rsidR="00F33338">
              <w:rPr>
                <w:rFonts w:asciiTheme="minorHAnsi" w:hAnsiTheme="minorHAnsi"/>
                <w:sz w:val="24"/>
                <w:szCs w:val="24"/>
                <w:lang w:val="is-I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>
              <w:rPr>
                <w:rFonts w:asciiTheme="minorHAnsi" w:hAnsiTheme="minorHAnsi"/>
                <w:sz w:val="24"/>
                <w:szCs w:val="24"/>
                <w:lang w:val="is-IS"/>
              </w:rPr>
              <w:instrText xml:space="preserve"> FORMTEXT </w:instrText>
            </w:r>
            <w:r w:rsidR="00F33338">
              <w:rPr>
                <w:rFonts w:asciiTheme="minorHAnsi" w:hAnsiTheme="minorHAnsi"/>
                <w:sz w:val="24"/>
                <w:szCs w:val="24"/>
                <w:lang w:val="is-IS"/>
              </w:rPr>
            </w:r>
            <w:r w:rsidR="00F33338">
              <w:rPr>
                <w:rFonts w:asciiTheme="minorHAnsi" w:hAnsiTheme="minorHAnsi"/>
                <w:sz w:val="24"/>
                <w:szCs w:val="24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F33338">
              <w:rPr>
                <w:rFonts w:asciiTheme="minorHAnsi" w:hAnsiTheme="minorHAnsi"/>
                <w:sz w:val="24"/>
                <w:szCs w:val="24"/>
                <w:lang w:val="is-IS"/>
              </w:rPr>
              <w:fldChar w:fldCharType="end"/>
            </w:r>
            <w:bookmarkEnd w:id="2"/>
          </w:p>
        </w:tc>
        <w:tc>
          <w:tcPr>
            <w:tcW w:w="399" w:type="dxa"/>
          </w:tcPr>
          <w:p w:rsidR="00132348" w:rsidRDefault="00132348" w:rsidP="002F3346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2354" w:type="dxa"/>
            <w:tcBorders>
              <w:bottom w:val="single" w:sz="4" w:space="0" w:color="auto"/>
            </w:tcBorders>
          </w:tcPr>
          <w:p w:rsidR="00132348" w:rsidRDefault="00F33338" w:rsidP="002F3346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  <w:r>
              <w:rPr>
                <w:rFonts w:asciiTheme="minorHAnsi" w:hAnsiTheme="minorHAnsi"/>
                <w:sz w:val="24"/>
                <w:szCs w:val="24"/>
                <w:lang w:val="is-I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132348">
              <w:rPr>
                <w:rFonts w:asciiTheme="minorHAnsi" w:hAnsiTheme="minorHAnsi"/>
                <w:sz w:val="24"/>
                <w:szCs w:val="24"/>
                <w:lang w:val="is-IS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  <w:lang w:val="is-IS"/>
              </w:rPr>
            </w:r>
            <w:r>
              <w:rPr>
                <w:rFonts w:asciiTheme="minorHAnsi" w:hAnsiTheme="minorHAnsi"/>
                <w:sz w:val="24"/>
                <w:szCs w:val="24"/>
                <w:lang w:val="is-IS"/>
              </w:rPr>
              <w:fldChar w:fldCharType="separate"/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 w:rsidR="005A2153">
              <w:rPr>
                <w:rFonts w:asciiTheme="minorHAnsi" w:hAnsiTheme="minorHAnsi"/>
                <w:noProof/>
                <w:sz w:val="24"/>
                <w:szCs w:val="24"/>
                <w:lang w:val="is-IS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  <w:lang w:val="is-IS"/>
              </w:rPr>
              <w:fldChar w:fldCharType="end"/>
            </w:r>
            <w:bookmarkEnd w:id="3"/>
          </w:p>
        </w:tc>
        <w:tc>
          <w:tcPr>
            <w:tcW w:w="422" w:type="dxa"/>
          </w:tcPr>
          <w:p w:rsidR="00132348" w:rsidRDefault="00132348" w:rsidP="002F3346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132348" w:rsidRDefault="00132348" w:rsidP="002F3346">
            <w:pPr>
              <w:jc w:val="center"/>
              <w:rPr>
                <w:rFonts w:asciiTheme="minorHAnsi" w:hAnsiTheme="minorHAnsi"/>
                <w:sz w:val="24"/>
                <w:szCs w:val="24"/>
                <w:lang w:val="is-IS"/>
              </w:rPr>
            </w:pPr>
          </w:p>
        </w:tc>
      </w:tr>
      <w:tr w:rsidR="00132348" w:rsidRPr="00135F70" w:rsidTr="00132348">
        <w:tc>
          <w:tcPr>
            <w:tcW w:w="2353" w:type="dxa"/>
            <w:tcBorders>
              <w:top w:val="single" w:sz="4" w:space="0" w:color="auto"/>
            </w:tcBorders>
          </w:tcPr>
          <w:p w:rsidR="00132348" w:rsidRPr="00135F70" w:rsidRDefault="00CA6EAB" w:rsidP="00CA6EAB">
            <w:pPr>
              <w:jc w:val="center"/>
              <w:rPr>
                <w:rFonts w:asciiTheme="minorHAnsi" w:hAnsiTheme="minorHAnsi"/>
                <w:lang w:val="is-IS"/>
              </w:rPr>
            </w:pPr>
            <w:r w:rsidRPr="00135F70">
              <w:rPr>
                <w:rFonts w:asciiTheme="minorHAnsi" w:hAnsiTheme="minorHAnsi"/>
                <w:i/>
                <w:lang w:val="is-IS"/>
              </w:rPr>
              <w:t>Staður</w:t>
            </w:r>
          </w:p>
        </w:tc>
        <w:tc>
          <w:tcPr>
            <w:tcW w:w="399" w:type="dxa"/>
          </w:tcPr>
          <w:p w:rsidR="00132348" w:rsidRPr="00135F70" w:rsidRDefault="00132348" w:rsidP="002F3346">
            <w:pPr>
              <w:jc w:val="center"/>
              <w:rPr>
                <w:rFonts w:asciiTheme="minorHAnsi" w:hAnsiTheme="minorHAnsi"/>
                <w:lang w:val="is-IS"/>
              </w:rPr>
            </w:pPr>
          </w:p>
        </w:tc>
        <w:tc>
          <w:tcPr>
            <w:tcW w:w="2354" w:type="dxa"/>
            <w:tcBorders>
              <w:top w:val="single" w:sz="4" w:space="0" w:color="auto"/>
            </w:tcBorders>
          </w:tcPr>
          <w:p w:rsidR="00132348" w:rsidRPr="00135F70" w:rsidRDefault="00132348" w:rsidP="002F3346">
            <w:pPr>
              <w:jc w:val="center"/>
              <w:rPr>
                <w:rFonts w:asciiTheme="minorHAnsi" w:hAnsiTheme="minorHAnsi"/>
                <w:lang w:val="is-IS"/>
              </w:rPr>
            </w:pPr>
            <w:r w:rsidRPr="00135F70">
              <w:rPr>
                <w:rFonts w:asciiTheme="minorHAnsi" w:hAnsiTheme="minorHAnsi"/>
                <w:i/>
                <w:lang w:val="is-IS"/>
              </w:rPr>
              <w:t>Dags.</w:t>
            </w:r>
          </w:p>
        </w:tc>
        <w:tc>
          <w:tcPr>
            <w:tcW w:w="422" w:type="dxa"/>
          </w:tcPr>
          <w:p w:rsidR="00132348" w:rsidRPr="00135F70" w:rsidRDefault="00132348" w:rsidP="002F3346">
            <w:pPr>
              <w:jc w:val="center"/>
              <w:rPr>
                <w:rFonts w:asciiTheme="minorHAnsi" w:hAnsiTheme="minorHAnsi"/>
                <w:lang w:val="is-IS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32348" w:rsidRPr="00135F70" w:rsidRDefault="00132348" w:rsidP="002F3346">
            <w:pPr>
              <w:jc w:val="center"/>
              <w:rPr>
                <w:rFonts w:asciiTheme="minorHAnsi" w:hAnsiTheme="minorHAnsi"/>
                <w:lang w:val="is-IS"/>
              </w:rPr>
            </w:pPr>
            <w:r w:rsidRPr="00135F70">
              <w:rPr>
                <w:rFonts w:asciiTheme="minorHAnsi" w:hAnsiTheme="minorHAnsi"/>
                <w:i/>
                <w:lang w:val="is-IS"/>
              </w:rPr>
              <w:t>Undirritun viðskiptavinar</w:t>
            </w:r>
          </w:p>
        </w:tc>
      </w:tr>
    </w:tbl>
    <w:p w:rsidR="00132348" w:rsidRPr="00132348" w:rsidRDefault="00132348" w:rsidP="005E5421">
      <w:pPr>
        <w:jc w:val="center"/>
        <w:rPr>
          <w:rFonts w:asciiTheme="minorHAnsi" w:hAnsiTheme="minorHAnsi"/>
          <w:sz w:val="20"/>
          <w:szCs w:val="20"/>
          <w:lang w:val="is-IS"/>
        </w:rPr>
      </w:pPr>
    </w:p>
    <w:sectPr w:rsidR="00132348" w:rsidRPr="00132348" w:rsidSect="00132348">
      <w:headerReference w:type="default" r:id="rId9"/>
      <w:footerReference w:type="default" r:id="rId10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AD" w:rsidRDefault="00576AAD" w:rsidP="005E5421">
      <w:r>
        <w:separator/>
      </w:r>
    </w:p>
  </w:endnote>
  <w:endnote w:type="continuationSeparator" w:id="0">
    <w:p w:rsidR="00576AAD" w:rsidRDefault="00576AAD" w:rsidP="005E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  <w:lang w:val="is-IS"/>
      </w:rPr>
      <w:id w:val="250395305"/>
      <w:docPartObj>
        <w:docPartGallery w:val="Page Numbers (Top of Page)"/>
        <w:docPartUnique/>
      </w:docPartObj>
    </w:sdtPr>
    <w:sdtEndPr>
      <w:rPr>
        <w:sz w:val="22"/>
        <w:szCs w:val="22"/>
        <w:lang w:val="en-GB"/>
      </w:rPr>
    </w:sdtEndPr>
    <w:sdtContent>
      <w:p w:rsidR="00576AAD" w:rsidRDefault="00576AAD" w:rsidP="008A1AC6">
        <w:pPr>
          <w:tabs>
            <w:tab w:val="right" w:pos="9498"/>
          </w:tabs>
          <w:jc w:val="both"/>
        </w:pPr>
        <w:r w:rsidRPr="008A1AC6">
          <w:rPr>
            <w:sz w:val="16"/>
            <w:szCs w:val="16"/>
            <w:lang w:val="is-IS"/>
          </w:rPr>
          <w:t xml:space="preserve">Útg.: </w:t>
        </w:r>
        <w:r w:rsidR="00AA0E29">
          <w:rPr>
            <w:sz w:val="16"/>
            <w:szCs w:val="16"/>
            <w:lang w:val="is-IS"/>
          </w:rPr>
          <w:t>Október 2013</w:t>
        </w:r>
        <w:r w:rsidRPr="008A1AC6">
          <w:rPr>
            <w:sz w:val="16"/>
            <w:szCs w:val="16"/>
          </w:rPr>
          <w:tab/>
        </w:r>
        <w:r w:rsidRPr="005E5421">
          <w:rPr>
            <w:sz w:val="16"/>
            <w:szCs w:val="16"/>
          </w:rPr>
          <w:fldChar w:fldCharType="begin"/>
        </w:r>
        <w:r w:rsidRPr="005E5421">
          <w:rPr>
            <w:sz w:val="16"/>
            <w:szCs w:val="16"/>
          </w:rPr>
          <w:instrText xml:space="preserve"> PAGE </w:instrText>
        </w:r>
        <w:r w:rsidRPr="005E5421">
          <w:rPr>
            <w:sz w:val="16"/>
            <w:szCs w:val="16"/>
          </w:rPr>
          <w:fldChar w:fldCharType="separate"/>
        </w:r>
        <w:r w:rsidR="00146481">
          <w:rPr>
            <w:noProof/>
            <w:sz w:val="16"/>
            <w:szCs w:val="16"/>
          </w:rPr>
          <w:t>2</w:t>
        </w:r>
        <w:r w:rsidRPr="005E5421">
          <w:rPr>
            <w:sz w:val="16"/>
            <w:szCs w:val="16"/>
          </w:rPr>
          <w:fldChar w:fldCharType="end"/>
        </w:r>
        <w:r w:rsidRPr="005E5421">
          <w:rPr>
            <w:sz w:val="16"/>
            <w:szCs w:val="16"/>
          </w:rPr>
          <w:t>/</w:t>
        </w:r>
        <w:r w:rsidRPr="005E5421">
          <w:rPr>
            <w:sz w:val="16"/>
            <w:szCs w:val="16"/>
          </w:rPr>
          <w:fldChar w:fldCharType="begin"/>
        </w:r>
        <w:r w:rsidRPr="005E5421">
          <w:rPr>
            <w:sz w:val="16"/>
            <w:szCs w:val="16"/>
          </w:rPr>
          <w:instrText xml:space="preserve"> NUMPAGES  </w:instrText>
        </w:r>
        <w:r w:rsidRPr="005E5421">
          <w:rPr>
            <w:sz w:val="16"/>
            <w:szCs w:val="16"/>
          </w:rPr>
          <w:fldChar w:fldCharType="separate"/>
        </w:r>
        <w:r w:rsidR="00146481">
          <w:rPr>
            <w:noProof/>
            <w:sz w:val="16"/>
            <w:szCs w:val="16"/>
          </w:rPr>
          <w:t>2</w:t>
        </w:r>
        <w:r w:rsidRPr="005E5421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AD" w:rsidRDefault="00576AAD" w:rsidP="005E5421">
      <w:r>
        <w:separator/>
      </w:r>
    </w:p>
  </w:footnote>
  <w:footnote w:type="continuationSeparator" w:id="0">
    <w:p w:rsidR="00576AAD" w:rsidRDefault="00576AAD" w:rsidP="005E5421">
      <w:r>
        <w:continuationSeparator/>
      </w:r>
    </w:p>
  </w:footnote>
  <w:footnote w:id="1">
    <w:p w:rsidR="00067B74" w:rsidRPr="00067B74" w:rsidRDefault="00067B74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r w:rsidR="00C44D49">
        <w:rPr>
          <w:sz w:val="18"/>
          <w:szCs w:val="18"/>
        </w:rPr>
        <w:t>Þrír f</w:t>
      </w:r>
      <w:r w:rsidRPr="00067B74">
        <w:rPr>
          <w:sz w:val="18"/>
          <w:szCs w:val="18"/>
        </w:rPr>
        <w:t xml:space="preserve">lokkar, </w:t>
      </w:r>
      <w:r w:rsidR="00C44D49">
        <w:rPr>
          <w:sz w:val="18"/>
          <w:szCs w:val="18"/>
        </w:rPr>
        <w:t xml:space="preserve">i) </w:t>
      </w:r>
      <w:r w:rsidRPr="00067B74">
        <w:rPr>
          <w:sz w:val="18"/>
          <w:szCs w:val="18"/>
          <w:lang w:val="is-IS"/>
        </w:rPr>
        <w:t xml:space="preserve">almennur fjárfestir, </w:t>
      </w:r>
      <w:r w:rsidR="00C44D49">
        <w:rPr>
          <w:sz w:val="18"/>
          <w:szCs w:val="18"/>
          <w:lang w:val="is-IS"/>
        </w:rPr>
        <w:t xml:space="preserve">ii) </w:t>
      </w:r>
      <w:r w:rsidRPr="00067B74">
        <w:rPr>
          <w:sz w:val="18"/>
          <w:szCs w:val="18"/>
          <w:lang w:val="is-IS"/>
        </w:rPr>
        <w:t>fagfjárfestir</w:t>
      </w:r>
      <w:r w:rsidR="00C44D49">
        <w:rPr>
          <w:sz w:val="18"/>
          <w:szCs w:val="18"/>
          <w:lang w:val="is-IS"/>
        </w:rPr>
        <w:t>,</w:t>
      </w:r>
      <w:r w:rsidRPr="00067B74">
        <w:rPr>
          <w:sz w:val="18"/>
          <w:szCs w:val="18"/>
          <w:lang w:val="is-IS"/>
        </w:rPr>
        <w:t xml:space="preserve"> og </w:t>
      </w:r>
      <w:r w:rsidR="00C44D49">
        <w:rPr>
          <w:sz w:val="18"/>
          <w:szCs w:val="18"/>
          <w:lang w:val="is-IS"/>
        </w:rPr>
        <w:t xml:space="preserve">iii) </w:t>
      </w:r>
      <w:r w:rsidRPr="00067B74">
        <w:rPr>
          <w:sz w:val="18"/>
          <w:szCs w:val="18"/>
          <w:lang w:val="is-IS"/>
        </w:rPr>
        <w:t>viðurkenndur gagnaðili</w:t>
      </w:r>
      <w:r w:rsidR="00C44D49">
        <w:rPr>
          <w:sz w:val="18"/>
          <w:szCs w:val="18"/>
          <w:lang w:val="is-IS"/>
        </w:rPr>
        <w:t>. Hver</w:t>
      </w:r>
      <w:r>
        <w:rPr>
          <w:sz w:val="18"/>
          <w:szCs w:val="18"/>
          <w:lang w:val="is-IS"/>
        </w:rPr>
        <w:t xml:space="preserve"> flokkur </w:t>
      </w:r>
      <w:r w:rsidR="00C44D49">
        <w:rPr>
          <w:sz w:val="18"/>
          <w:szCs w:val="18"/>
          <w:lang w:val="is-IS"/>
        </w:rPr>
        <w:t xml:space="preserve">veitir </w:t>
      </w:r>
      <w:r>
        <w:rPr>
          <w:sz w:val="18"/>
          <w:szCs w:val="18"/>
          <w:lang w:val="is-IS"/>
        </w:rPr>
        <w:t>mismunandi réttarvernd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70"/>
      <w:gridCol w:w="4558"/>
    </w:tblGrid>
    <w:tr w:rsidR="00576AAD" w:rsidTr="00183898">
      <w:tc>
        <w:tcPr>
          <w:tcW w:w="5070" w:type="dxa"/>
          <w:tcBorders>
            <w:bottom w:val="single" w:sz="12" w:space="0" w:color="auto"/>
          </w:tcBorders>
        </w:tcPr>
        <w:p w:rsidR="00576AAD" w:rsidRPr="002D15BC" w:rsidRDefault="00576AAD" w:rsidP="002D15BC">
          <w:pPr>
            <w:rPr>
              <w:rFonts w:asciiTheme="minorHAnsi" w:hAnsiTheme="minorHAnsi"/>
              <w:sz w:val="24"/>
              <w:szCs w:val="24"/>
              <w:lang w:val="is-IS"/>
            </w:rPr>
          </w:pPr>
          <w:r w:rsidRPr="002D15BC">
            <w:rPr>
              <w:rFonts w:asciiTheme="minorHAnsi" w:hAnsiTheme="minorHAnsi"/>
              <w:sz w:val="24"/>
              <w:szCs w:val="24"/>
              <w:lang w:val="is-IS"/>
            </w:rPr>
            <w:t>EYÐUBLAÐ</w:t>
          </w:r>
          <w:r w:rsidR="00183898">
            <w:rPr>
              <w:rFonts w:asciiTheme="minorHAnsi" w:hAnsiTheme="minorHAnsi"/>
              <w:sz w:val="24"/>
              <w:szCs w:val="24"/>
              <w:lang w:val="is-IS"/>
            </w:rPr>
            <w:t xml:space="preserve"> - </w:t>
          </w:r>
          <w:r w:rsidR="00183898" w:rsidRPr="00183898">
            <w:rPr>
              <w:rFonts w:asciiTheme="minorHAnsi" w:hAnsiTheme="minorHAnsi"/>
              <w:i/>
              <w:sz w:val="24"/>
              <w:szCs w:val="24"/>
              <w:lang w:val="is-IS"/>
            </w:rPr>
            <w:t>Eignastýring</w:t>
          </w:r>
        </w:p>
        <w:p w:rsidR="00576AAD" w:rsidRPr="002D15BC" w:rsidRDefault="00576AAD" w:rsidP="002D15BC">
          <w:pPr>
            <w:pStyle w:val="Header"/>
            <w:tabs>
              <w:tab w:val="clear" w:pos="4513"/>
              <w:tab w:val="clear" w:pos="9026"/>
              <w:tab w:val="right" w:pos="9639"/>
            </w:tabs>
            <w:ind w:right="-227"/>
          </w:pPr>
          <w:r>
            <w:rPr>
              <w:rFonts w:asciiTheme="minorHAnsi" w:hAnsiTheme="minorHAnsi"/>
              <w:lang w:val="is-IS"/>
            </w:rPr>
            <w:t>Upplýsingaöflun vegna flokkunar og hæfismat</w:t>
          </w:r>
          <w:r w:rsidR="00183898">
            <w:rPr>
              <w:rFonts w:asciiTheme="minorHAnsi" w:hAnsiTheme="minorHAnsi"/>
              <w:lang w:val="is-IS"/>
            </w:rPr>
            <w:t>s</w:t>
          </w:r>
          <w:r>
            <w:rPr>
              <w:rFonts w:asciiTheme="minorHAnsi" w:hAnsiTheme="minorHAnsi"/>
              <w:lang w:val="is-IS"/>
            </w:rPr>
            <w:t xml:space="preserve"> á grundvelli laga um verðbréfaviðskipti (MiFID)</w:t>
          </w:r>
        </w:p>
      </w:tc>
      <w:tc>
        <w:tcPr>
          <w:tcW w:w="4558" w:type="dxa"/>
          <w:tcBorders>
            <w:bottom w:val="single" w:sz="12" w:space="0" w:color="auto"/>
          </w:tcBorders>
        </w:tcPr>
        <w:p w:rsidR="00576AAD" w:rsidRDefault="00576AAD" w:rsidP="002D15BC">
          <w:pPr>
            <w:pStyle w:val="Header"/>
            <w:tabs>
              <w:tab w:val="clear" w:pos="4513"/>
              <w:tab w:val="clear" w:pos="9026"/>
              <w:tab w:val="right" w:pos="9639"/>
            </w:tabs>
            <w:ind w:right="-227"/>
            <w:jc w:val="right"/>
          </w:pPr>
          <w:r w:rsidRPr="006B37EF">
            <w:rPr>
              <w:noProof/>
              <w:lang w:val="is-IS" w:eastAsia="is-IS"/>
            </w:rPr>
            <w:drawing>
              <wp:inline distT="0" distB="0" distL="0" distR="0" wp14:anchorId="63AA4EFA" wp14:editId="17A4B50C">
                <wp:extent cx="2429256" cy="268813"/>
                <wp:effectExtent l="19050" t="0" r="9144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1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29256" cy="268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6AAD" w:rsidRDefault="00576AAD" w:rsidP="002D15BC">
    <w:pPr>
      <w:pStyle w:val="Header"/>
      <w:tabs>
        <w:tab w:val="clear" w:pos="4513"/>
        <w:tab w:val="clear" w:pos="9026"/>
        <w:tab w:val="right" w:pos="9639"/>
      </w:tabs>
      <w:ind w:right="-227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374"/>
    <w:multiLevelType w:val="hybridMultilevel"/>
    <w:tmpl w:val="5F1060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22B"/>
    <w:multiLevelType w:val="hybridMultilevel"/>
    <w:tmpl w:val="81CE43EC"/>
    <w:lvl w:ilvl="0" w:tplc="A0B6F27E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B4A77"/>
    <w:multiLevelType w:val="hybridMultilevel"/>
    <w:tmpl w:val="3708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2F83"/>
    <w:multiLevelType w:val="hybridMultilevel"/>
    <w:tmpl w:val="CB0A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714F"/>
    <w:multiLevelType w:val="hybridMultilevel"/>
    <w:tmpl w:val="3708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33606"/>
    <w:multiLevelType w:val="hybridMultilevel"/>
    <w:tmpl w:val="4FC246A8"/>
    <w:lvl w:ilvl="0" w:tplc="ED3214E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07F71"/>
    <w:multiLevelType w:val="hybridMultilevel"/>
    <w:tmpl w:val="084A5030"/>
    <w:lvl w:ilvl="0" w:tplc="95B25B8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62D22"/>
    <w:multiLevelType w:val="hybridMultilevel"/>
    <w:tmpl w:val="F834A7F6"/>
    <w:lvl w:ilvl="0" w:tplc="4E20B64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24E1"/>
    <w:multiLevelType w:val="hybridMultilevel"/>
    <w:tmpl w:val="B9A80B2E"/>
    <w:lvl w:ilvl="0" w:tplc="0409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8F0136"/>
    <w:multiLevelType w:val="hybridMultilevel"/>
    <w:tmpl w:val="3708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7704"/>
    <w:multiLevelType w:val="hybridMultilevel"/>
    <w:tmpl w:val="ACAA6ED0"/>
    <w:lvl w:ilvl="0" w:tplc="956E175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C70C4"/>
    <w:multiLevelType w:val="hybridMultilevel"/>
    <w:tmpl w:val="AD006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8377A0"/>
    <w:multiLevelType w:val="hybridMultilevel"/>
    <w:tmpl w:val="3708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C093A"/>
    <w:multiLevelType w:val="hybridMultilevel"/>
    <w:tmpl w:val="5B6496FC"/>
    <w:lvl w:ilvl="0" w:tplc="FA38E0B6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86676"/>
    <w:multiLevelType w:val="hybridMultilevel"/>
    <w:tmpl w:val="37087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F216D"/>
    <w:multiLevelType w:val="hybridMultilevel"/>
    <w:tmpl w:val="682E3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47562"/>
    <w:multiLevelType w:val="hybridMultilevel"/>
    <w:tmpl w:val="FEE42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5"/>
  </w:num>
  <w:num w:numId="4">
    <w:abstractNumId w:val="16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0"/>
  </w:num>
  <w:num w:numId="12">
    <w:abstractNumId w:val="10"/>
  </w:num>
  <w:num w:numId="13">
    <w:abstractNumId w:val="8"/>
  </w:num>
  <w:num w:numId="14">
    <w:abstractNumId w:val="1"/>
  </w:num>
  <w:num w:numId="15">
    <w:abstractNumId w:val="13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 w:cryptProviderType="rsaFull" w:cryptAlgorithmClass="hash" w:cryptAlgorithmType="typeAny" w:cryptAlgorithmSid="4" w:cryptSpinCount="100000" w:hash="zYuvR289AqIeh6l146cPkflqdvw=" w:salt="+WwWkcdtSD7eG/FwcQRG4A=="/>
  <w:defaultTabStop w:val="720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79"/>
    <w:rsid w:val="00002C97"/>
    <w:rsid w:val="00013AFB"/>
    <w:rsid w:val="00017A22"/>
    <w:rsid w:val="00036E0C"/>
    <w:rsid w:val="000371F0"/>
    <w:rsid w:val="00044B8F"/>
    <w:rsid w:val="00050677"/>
    <w:rsid w:val="00051E99"/>
    <w:rsid w:val="000525EE"/>
    <w:rsid w:val="00056A42"/>
    <w:rsid w:val="00067B74"/>
    <w:rsid w:val="000824CD"/>
    <w:rsid w:val="000A1DDF"/>
    <w:rsid w:val="000A5011"/>
    <w:rsid w:val="000B5527"/>
    <w:rsid w:val="000B574B"/>
    <w:rsid w:val="000E4679"/>
    <w:rsid w:val="000E5595"/>
    <w:rsid w:val="001127E3"/>
    <w:rsid w:val="001241AD"/>
    <w:rsid w:val="00132348"/>
    <w:rsid w:val="00135F70"/>
    <w:rsid w:val="00146481"/>
    <w:rsid w:val="00183898"/>
    <w:rsid w:val="00194D77"/>
    <w:rsid w:val="001A1C0E"/>
    <w:rsid w:val="001C31D4"/>
    <w:rsid w:val="001C6907"/>
    <w:rsid w:val="001D06A0"/>
    <w:rsid w:val="001E7C4B"/>
    <w:rsid w:val="00201EB3"/>
    <w:rsid w:val="002062FD"/>
    <w:rsid w:val="0021088F"/>
    <w:rsid w:val="0021196D"/>
    <w:rsid w:val="002200BA"/>
    <w:rsid w:val="0022623D"/>
    <w:rsid w:val="002C0070"/>
    <w:rsid w:val="002C2642"/>
    <w:rsid w:val="002C4EDB"/>
    <w:rsid w:val="002D15BC"/>
    <w:rsid w:val="002D443C"/>
    <w:rsid w:val="002F3346"/>
    <w:rsid w:val="002F6AA4"/>
    <w:rsid w:val="00353B13"/>
    <w:rsid w:val="003567A7"/>
    <w:rsid w:val="003A27F5"/>
    <w:rsid w:val="003B1E06"/>
    <w:rsid w:val="003B49EF"/>
    <w:rsid w:val="003B77DD"/>
    <w:rsid w:val="003D17E1"/>
    <w:rsid w:val="003F46F0"/>
    <w:rsid w:val="003F7FF9"/>
    <w:rsid w:val="00414389"/>
    <w:rsid w:val="00416D06"/>
    <w:rsid w:val="004225A8"/>
    <w:rsid w:val="00464288"/>
    <w:rsid w:val="0047167A"/>
    <w:rsid w:val="00477695"/>
    <w:rsid w:val="0048775F"/>
    <w:rsid w:val="00490976"/>
    <w:rsid w:val="004D0B59"/>
    <w:rsid w:val="004E58ED"/>
    <w:rsid w:val="004F258A"/>
    <w:rsid w:val="00576AAD"/>
    <w:rsid w:val="00596D9B"/>
    <w:rsid w:val="005A0F89"/>
    <w:rsid w:val="005A2153"/>
    <w:rsid w:val="005C4976"/>
    <w:rsid w:val="005C5B12"/>
    <w:rsid w:val="005C698F"/>
    <w:rsid w:val="005E5421"/>
    <w:rsid w:val="005F5C20"/>
    <w:rsid w:val="006230C3"/>
    <w:rsid w:val="006444DC"/>
    <w:rsid w:val="00663353"/>
    <w:rsid w:val="0067365C"/>
    <w:rsid w:val="00695960"/>
    <w:rsid w:val="006B37EF"/>
    <w:rsid w:val="006B7924"/>
    <w:rsid w:val="006D0417"/>
    <w:rsid w:val="006D08AA"/>
    <w:rsid w:val="006D678F"/>
    <w:rsid w:val="00713198"/>
    <w:rsid w:val="00716A97"/>
    <w:rsid w:val="00720D3D"/>
    <w:rsid w:val="007320E7"/>
    <w:rsid w:val="007708A1"/>
    <w:rsid w:val="007813B5"/>
    <w:rsid w:val="00782B94"/>
    <w:rsid w:val="007831A9"/>
    <w:rsid w:val="00791954"/>
    <w:rsid w:val="00792999"/>
    <w:rsid w:val="007B61EA"/>
    <w:rsid w:val="007F084A"/>
    <w:rsid w:val="007F4B5B"/>
    <w:rsid w:val="008023E2"/>
    <w:rsid w:val="0082199A"/>
    <w:rsid w:val="00851C6E"/>
    <w:rsid w:val="008665AE"/>
    <w:rsid w:val="008749F9"/>
    <w:rsid w:val="00880BA8"/>
    <w:rsid w:val="00890BA6"/>
    <w:rsid w:val="00892324"/>
    <w:rsid w:val="00897540"/>
    <w:rsid w:val="008A06B1"/>
    <w:rsid w:val="008A1AC6"/>
    <w:rsid w:val="008C67D4"/>
    <w:rsid w:val="008D7363"/>
    <w:rsid w:val="008E293D"/>
    <w:rsid w:val="008E764B"/>
    <w:rsid w:val="00957960"/>
    <w:rsid w:val="00981FCD"/>
    <w:rsid w:val="00994930"/>
    <w:rsid w:val="009B0DFE"/>
    <w:rsid w:val="009C00AA"/>
    <w:rsid w:val="009C6174"/>
    <w:rsid w:val="009D1B4E"/>
    <w:rsid w:val="009D653F"/>
    <w:rsid w:val="00A07E5C"/>
    <w:rsid w:val="00A857AB"/>
    <w:rsid w:val="00A8728B"/>
    <w:rsid w:val="00A906BD"/>
    <w:rsid w:val="00AA0E29"/>
    <w:rsid w:val="00AB641A"/>
    <w:rsid w:val="00B41DBE"/>
    <w:rsid w:val="00B5190A"/>
    <w:rsid w:val="00B52763"/>
    <w:rsid w:val="00B53A46"/>
    <w:rsid w:val="00B6475B"/>
    <w:rsid w:val="00B67195"/>
    <w:rsid w:val="00BA2DCF"/>
    <w:rsid w:val="00BC5A2C"/>
    <w:rsid w:val="00BF21AC"/>
    <w:rsid w:val="00C03312"/>
    <w:rsid w:val="00C136F9"/>
    <w:rsid w:val="00C2084A"/>
    <w:rsid w:val="00C44D49"/>
    <w:rsid w:val="00C90591"/>
    <w:rsid w:val="00C91B5F"/>
    <w:rsid w:val="00CA6EAB"/>
    <w:rsid w:val="00CD2F45"/>
    <w:rsid w:val="00CD43AC"/>
    <w:rsid w:val="00CD5C91"/>
    <w:rsid w:val="00CE7963"/>
    <w:rsid w:val="00D97241"/>
    <w:rsid w:val="00DA191B"/>
    <w:rsid w:val="00DA236B"/>
    <w:rsid w:val="00DD6629"/>
    <w:rsid w:val="00E1329A"/>
    <w:rsid w:val="00E1481F"/>
    <w:rsid w:val="00E72A12"/>
    <w:rsid w:val="00E9175E"/>
    <w:rsid w:val="00E93927"/>
    <w:rsid w:val="00EB60B6"/>
    <w:rsid w:val="00ED113D"/>
    <w:rsid w:val="00ED4FE6"/>
    <w:rsid w:val="00F05F52"/>
    <w:rsid w:val="00F20B97"/>
    <w:rsid w:val="00F32029"/>
    <w:rsid w:val="00F33338"/>
    <w:rsid w:val="00F40385"/>
    <w:rsid w:val="00F70A77"/>
    <w:rsid w:val="00F83CE1"/>
    <w:rsid w:val="00FA4F2C"/>
    <w:rsid w:val="00FA583B"/>
    <w:rsid w:val="00FB496C"/>
    <w:rsid w:val="00FE23C2"/>
    <w:rsid w:val="00FE4523"/>
    <w:rsid w:val="00FE570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7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6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E46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51C6E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DB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2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5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21"/>
    <w:rPr>
      <w:rFonts w:ascii="Calibri" w:hAnsi="Calibri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5B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B7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7B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7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467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67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E46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851C6E"/>
    <w:pPr>
      <w:spacing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41DBE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42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E5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421"/>
    <w:rPr>
      <w:rFonts w:ascii="Calibri" w:hAnsi="Calibri" w:cs="Times New Roman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2D15BC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67B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67B74"/>
    <w:rPr>
      <w:rFonts w:ascii="Calibri" w:hAnsi="Calibri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67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2CBA2-475D-4EA7-8B23-BFA0291D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Ólafur Þór Finsen</dc:creator>
  <cp:lastModifiedBy>Ólafur</cp:lastModifiedBy>
  <cp:revision>4</cp:revision>
  <cp:lastPrinted>2013-09-30T14:18:00Z</cp:lastPrinted>
  <dcterms:created xsi:type="dcterms:W3CDTF">2013-10-02T11:12:00Z</dcterms:created>
  <dcterms:modified xsi:type="dcterms:W3CDTF">2013-10-02T13:50:00Z</dcterms:modified>
</cp:coreProperties>
</file>